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9C774" w14:textId="77777777" w:rsidR="005B0120" w:rsidRDefault="00FB264D" w:rsidP="005B0120">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082B5B37" wp14:editId="0256FCDD">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114A"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5B0120" w:rsidRPr="005B0120">
        <w:rPr>
          <w:rFonts w:ascii="HelveticaNeue MediumCond" w:eastAsia="Times New Roman" w:hAnsi="HelveticaNeue MediumCond" w:cs="Calibri"/>
          <w:bCs/>
          <w:color w:val="B82C3B"/>
          <w:sz w:val="40"/>
          <w:szCs w:val="28"/>
          <w:lang w:eastAsia="es-ES"/>
        </w:rPr>
        <w:t>La educación secundaria. Un tema pendiente en la agenda de investigación educativa en México.</w:t>
      </w:r>
    </w:p>
    <w:p w14:paraId="480DBF40" w14:textId="56242DC9" w:rsidR="007929FB" w:rsidRDefault="001C7E07" w:rsidP="00D07965">
      <w:pPr>
        <w:rPr>
          <w:rFonts w:ascii="HelveticaNeue MediumCond" w:eastAsia="Times New Roman" w:hAnsi="HelveticaNeue MediumCond" w:cs="Calibri"/>
          <w:iCs/>
          <w:color w:val="E79289"/>
          <w:sz w:val="28"/>
          <w:lang w:val="en-US" w:eastAsia="es-ES"/>
        </w:rPr>
      </w:pPr>
      <w:r w:rsidRPr="001C7E07">
        <w:rPr>
          <w:rFonts w:ascii="HelveticaNeue MediumCond" w:eastAsia="Times New Roman" w:hAnsi="HelveticaNeue MediumCond" w:cs="Calibri"/>
          <w:iCs/>
          <w:color w:val="E79289"/>
          <w:sz w:val="28"/>
          <w:lang w:val="en-US" w:eastAsia="es-ES"/>
        </w:rPr>
        <w:t>Secondary education. A pending issue on the educational research agenda in Mexico.</w:t>
      </w:r>
    </w:p>
    <w:p w14:paraId="44FD4EF0" w14:textId="77777777" w:rsidR="001C7E07" w:rsidRDefault="001C7E07" w:rsidP="00D07965">
      <w:pPr>
        <w:rPr>
          <w:rFonts w:eastAsia="Times New Roman" w:cs="Calibri"/>
          <w:b/>
          <w:bCs/>
          <w:iCs/>
          <w:color w:val="D39289"/>
          <w:sz w:val="28"/>
          <w:lang w:val="en-US" w:eastAsia="es-ES"/>
        </w:rPr>
      </w:pPr>
    </w:p>
    <w:p w14:paraId="526EE300" w14:textId="3FDC49E7" w:rsidR="00532BFE" w:rsidRDefault="001C7E07"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OSORIO MADRID</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José Raúl</w:t>
      </w:r>
      <w:r w:rsidR="005B743A">
        <w:rPr>
          <w:rStyle w:val="Refdenotaalpie"/>
          <w:rFonts w:ascii="HelveticaNeue MediumCond" w:eastAsia="Times New Roman" w:hAnsi="HelveticaNeue MediumCond" w:cs="Calibri"/>
          <w:iCs/>
          <w:sz w:val="28"/>
          <w:lang w:val="en-US" w:eastAsia="es-ES"/>
        </w:rPr>
        <w:footnoteReference w:id="1"/>
      </w:r>
    </w:p>
    <w:p w14:paraId="03074E4C" w14:textId="77777777" w:rsidR="00532BFE" w:rsidRPr="001C7E07" w:rsidRDefault="00B06CE0" w:rsidP="00D07965">
      <w:pPr>
        <w:rPr>
          <w:rFonts w:eastAsia="Times New Roman" w:cs="Calibri"/>
          <w:b/>
          <w:bCs/>
          <w:iCs/>
          <w:color w:val="D39289"/>
          <w:sz w:val="18"/>
          <w:szCs w:val="18"/>
          <w:lang w:val="en-US" w:eastAsia="es-ES"/>
        </w:rPr>
      </w:pPr>
      <w:r>
        <w:rPr>
          <w:rFonts w:cs="Calibri"/>
          <w:i/>
          <w:noProof/>
        </w:rPr>
        <mc:AlternateContent>
          <mc:Choice Requires="wps">
            <w:drawing>
              <wp:anchor distT="0" distB="0" distL="114300" distR="114300" simplePos="0" relativeHeight="251657728" behindDoc="1" locked="0" layoutInCell="1" allowOverlap="1" wp14:anchorId="5E2F6062" wp14:editId="5A916EFC">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C449"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4A535E2D" w14:textId="77777777" w:rsidR="00532BFE" w:rsidRPr="001C7E07" w:rsidRDefault="00B06CE0" w:rsidP="00B06CE0">
      <w:pPr>
        <w:tabs>
          <w:tab w:val="left" w:pos="1500"/>
        </w:tabs>
        <w:rPr>
          <w:rFonts w:eastAsia="Times New Roman" w:cs="Calibri"/>
          <w:b/>
          <w:bCs/>
          <w:iCs/>
          <w:color w:val="D39289"/>
          <w:sz w:val="18"/>
          <w:szCs w:val="18"/>
          <w:lang w:val="en-US" w:eastAsia="es-ES"/>
        </w:rPr>
      </w:pPr>
      <w:r w:rsidRPr="001C7E07">
        <w:rPr>
          <w:rFonts w:eastAsia="Times New Roman" w:cs="Calibri"/>
          <w:b/>
          <w:bCs/>
          <w:iCs/>
          <w:color w:val="D39289"/>
          <w:sz w:val="18"/>
          <w:szCs w:val="18"/>
          <w:lang w:val="en-US" w:eastAsia="es-ES"/>
        </w:rPr>
        <w:tab/>
      </w:r>
    </w:p>
    <w:p w14:paraId="7B50B066" w14:textId="0712CCE8" w:rsidR="00532BFE" w:rsidRPr="007E268C" w:rsidRDefault="001C7E07" w:rsidP="00063BAA">
      <w:pPr>
        <w:jc w:val="both"/>
        <w:rPr>
          <w:rFonts w:ascii="HelveticaNeue Condensed" w:hAnsi="HelveticaNeue Condensed"/>
          <w:sz w:val="18"/>
          <w:szCs w:val="18"/>
        </w:rPr>
      </w:pPr>
      <w:r w:rsidRPr="007E268C">
        <w:rPr>
          <w:rFonts w:ascii="HelveticaNeue Condensed" w:hAnsi="HelveticaNeue Condensed"/>
          <w:sz w:val="18"/>
          <w:szCs w:val="18"/>
        </w:rPr>
        <w:t>Osorio Madrid</w:t>
      </w:r>
      <w:r w:rsidR="005B743A" w:rsidRPr="007E268C">
        <w:rPr>
          <w:rFonts w:ascii="HelveticaNeue Condensed" w:hAnsi="HelveticaNeue Condensed"/>
          <w:sz w:val="18"/>
          <w:szCs w:val="18"/>
        </w:rPr>
        <w:t xml:space="preserve">, </w:t>
      </w:r>
      <w:r w:rsidRPr="007E268C">
        <w:rPr>
          <w:rFonts w:ascii="HelveticaNeue Condensed" w:hAnsi="HelveticaNeue Condensed"/>
          <w:sz w:val="18"/>
          <w:szCs w:val="18"/>
        </w:rPr>
        <w:t>J</w:t>
      </w:r>
      <w:r w:rsidR="005B743A" w:rsidRPr="007E268C">
        <w:rPr>
          <w:rFonts w:ascii="HelveticaNeue Condensed" w:hAnsi="HelveticaNeue Condensed"/>
          <w:sz w:val="18"/>
          <w:szCs w:val="18"/>
        </w:rPr>
        <w:t>.</w:t>
      </w:r>
      <w:r w:rsidRPr="007E268C">
        <w:rPr>
          <w:rFonts w:ascii="HelveticaNeue Condensed" w:hAnsi="HelveticaNeue Condensed"/>
          <w:sz w:val="18"/>
          <w:szCs w:val="18"/>
        </w:rPr>
        <w:t xml:space="preserve"> R.</w:t>
      </w:r>
      <w:r w:rsidR="005B743A" w:rsidRPr="007E268C">
        <w:rPr>
          <w:rFonts w:ascii="HelveticaNeue Condensed" w:hAnsi="HelveticaNeue Condensed"/>
          <w:sz w:val="18"/>
          <w:szCs w:val="18"/>
        </w:rPr>
        <w:t xml:space="preserve"> (2020). </w:t>
      </w:r>
      <w:r w:rsidRPr="007E268C">
        <w:rPr>
          <w:rFonts w:ascii="HelveticaNeue Condensed" w:hAnsi="HelveticaNeue Condensed"/>
          <w:sz w:val="18"/>
          <w:szCs w:val="18"/>
        </w:rPr>
        <w:t>La educación secundaria. Un tema pendiente en la agenda de investigación educativa en México</w:t>
      </w:r>
      <w:r w:rsidR="005B743A" w:rsidRPr="007E268C">
        <w:rPr>
          <w:rFonts w:ascii="HelveticaNeue Condensed" w:hAnsi="HelveticaNeue Condensed"/>
          <w:sz w:val="18"/>
          <w:szCs w:val="18"/>
        </w:rPr>
        <w:t xml:space="preserve">. RELAPAE, (12), pp. </w:t>
      </w:r>
      <w:r w:rsidR="00B617AC">
        <w:rPr>
          <w:rFonts w:ascii="HelveticaNeue Condensed" w:hAnsi="HelveticaNeue Condensed"/>
          <w:sz w:val="18"/>
          <w:szCs w:val="18"/>
        </w:rPr>
        <w:t>206-219</w:t>
      </w:r>
      <w:r w:rsidR="005B743A" w:rsidRPr="007E268C">
        <w:rPr>
          <w:rFonts w:ascii="HelveticaNeue Condensed" w:hAnsi="HelveticaNeue Condensed"/>
          <w:sz w:val="18"/>
          <w:szCs w:val="18"/>
        </w:rPr>
        <w:t>.</w:t>
      </w:r>
    </w:p>
    <w:p w14:paraId="618C37E8" w14:textId="762E31B8" w:rsidR="00532BFE" w:rsidRDefault="001C7E07" w:rsidP="00D07965">
      <w:pPr>
        <w:rPr>
          <w:rFonts w:eastAsia="Times New Roman" w:cs="Calibri"/>
          <w:b/>
          <w:bCs/>
          <w:iCs/>
          <w:color w:val="D39289"/>
          <w:sz w:val="28"/>
          <w:lang w:val="en-US" w:eastAsia="es-ES"/>
        </w:rPr>
      </w:pPr>
      <w:r w:rsidRPr="001C7E07">
        <w:rPr>
          <w:rFonts w:ascii="HelveticaNeue MediumCond" w:eastAsia="Times New Roman" w:hAnsi="HelveticaNeue MediumCond" w:cs="Calibri"/>
          <w:iCs/>
          <w:noProof/>
          <w:sz w:val="18"/>
          <w:szCs w:val="18"/>
          <w:lang w:val="en-US" w:eastAsia="es-ES"/>
        </w:rPr>
        <mc:AlternateContent>
          <mc:Choice Requires="wps">
            <w:drawing>
              <wp:anchor distT="0" distB="0" distL="114300" distR="114300" simplePos="0" relativeHeight="251658752" behindDoc="1" locked="0" layoutInCell="1" allowOverlap="1" wp14:anchorId="185BB329" wp14:editId="32E1DF94">
                <wp:simplePos x="0" y="0"/>
                <wp:positionH relativeFrom="page">
                  <wp:posOffset>35560</wp:posOffset>
                </wp:positionH>
                <wp:positionV relativeFrom="paragraph">
                  <wp:posOffset>65405</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8F3B5" id="_x0000_t32" coordsize="21600,21600" o:spt="32" o:oned="t" path="m,l21600,21600e" filled="f">
                <v:path arrowok="t" fillok="f" o:connecttype="none"/>
                <o:lock v:ext="edit" shapetype="t"/>
              </v:shapetype>
              <v:shape id="AutoShape 4" o:spid="_x0000_s1026" type="#_x0000_t32" style="position:absolute;margin-left:2.8pt;margin-top:5.15pt;width:59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" strokecolor="#b82c3b" strokeweight="3pt">
                <w10:wrap anchorx="page"/>
              </v:shape>
            </w:pict>
          </mc:Fallback>
        </mc:AlternateContent>
      </w:r>
    </w:p>
    <w:p w14:paraId="5B49AD0D" w14:textId="77777777" w:rsidR="00532BFE" w:rsidRPr="00D72A0A" w:rsidRDefault="00532BFE" w:rsidP="00D07965">
      <w:pPr>
        <w:rPr>
          <w:rFonts w:eastAsia="Times New Roman" w:cs="Calibri"/>
          <w:b/>
          <w:bCs/>
          <w:iCs/>
          <w:color w:val="D39289"/>
          <w:lang w:val="pt-PT" w:eastAsia="es-ES"/>
        </w:rPr>
      </w:pPr>
    </w:p>
    <w:p w14:paraId="3480A989"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46F4B021"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02674CBA" w14:textId="77777777" w:rsidR="001C7E07" w:rsidRPr="00CF31B4" w:rsidRDefault="001C7E07" w:rsidP="00CF31B4">
      <w:pPr>
        <w:jc w:val="both"/>
        <w:rPr>
          <w:rFonts w:ascii="HelveticaNeue Condensed" w:hAnsi="HelveticaNeue Condensed"/>
        </w:rPr>
      </w:pPr>
      <w:r w:rsidRPr="00CF31B4">
        <w:rPr>
          <w:rFonts w:ascii="HelveticaNeue Condensed" w:hAnsi="HelveticaNeue Condensed"/>
        </w:rPr>
        <w:t xml:space="preserve">Se realizó un estudio bibliométrico y de análisis de contenido a un corpus de 125 números con 1297 artículos obtenidos de cuatro de las principales revistas especializadas en educación en México, las cuales se encuentra reconocidas en el Índice de Revistas Mexicanas de Investigación Científica y Tecnológica (IRMICYT), del </w:t>
      </w:r>
      <w:proofErr w:type="spellStart"/>
      <w:r w:rsidRPr="00CF31B4">
        <w:rPr>
          <w:rFonts w:ascii="HelveticaNeue Condensed" w:hAnsi="HelveticaNeue Condensed"/>
        </w:rPr>
        <w:t>CONACyT</w:t>
      </w:r>
      <w:proofErr w:type="spellEnd"/>
      <w:r w:rsidRPr="00CF31B4">
        <w:rPr>
          <w:rFonts w:ascii="HelveticaNeue Condensed" w:hAnsi="HelveticaNeue Condensed"/>
        </w:rPr>
        <w:t xml:space="preserve">, en SCOPUS, SciELO, </w:t>
      </w:r>
      <w:proofErr w:type="spellStart"/>
      <w:r w:rsidRPr="00CF31B4">
        <w:rPr>
          <w:rFonts w:ascii="HelveticaNeue Condensed" w:hAnsi="HelveticaNeue Condensed"/>
        </w:rPr>
        <w:t>Latindex</w:t>
      </w:r>
      <w:proofErr w:type="spellEnd"/>
      <w:r w:rsidRPr="00CF31B4">
        <w:rPr>
          <w:rFonts w:ascii="HelveticaNeue Condensed" w:hAnsi="HelveticaNeue Condensed"/>
        </w:rPr>
        <w:t xml:space="preserve"> y Redalyc entre otras bases de datos. Nuestros hallazgos indican que permanece una desatención de los investigadores educativos y los proyectos editoriales por el estudio de las problemáticas existentes en la escuela secundaria en México, reconocida como el nivel más complejo de todo el sistema educativo, con escasa información sobre su realidad y su indefinición como un espacio educativo con identidad propia.</w:t>
      </w:r>
    </w:p>
    <w:p w14:paraId="42859229" w14:textId="77777777" w:rsidR="00550E78" w:rsidRPr="00632931" w:rsidRDefault="00550E78" w:rsidP="00550E78">
      <w:pPr>
        <w:jc w:val="both"/>
        <w:rPr>
          <w:rFonts w:cs="Calibri"/>
          <w:lang w:val="es-AR"/>
        </w:rPr>
      </w:pPr>
    </w:p>
    <w:p w14:paraId="4C44DBE8" w14:textId="41E0A537" w:rsidR="001C7E07" w:rsidRPr="00CF31B4" w:rsidRDefault="006B1DC3" w:rsidP="001C7E07">
      <w:pPr>
        <w:rPr>
          <w:rFonts w:ascii="HelveticaNeue Condensed" w:hAnsi="HelveticaNeue Condensed"/>
        </w:rPr>
      </w:pPr>
      <w:r w:rsidRPr="00966EEB">
        <w:rPr>
          <w:rFonts w:ascii="HelveticaNeue MediumCond" w:eastAsia="Times New Roman" w:hAnsi="HelveticaNeue MediumCond" w:cs="Calibri"/>
          <w:color w:val="000000"/>
          <w:sz w:val="24"/>
          <w:szCs w:val="24"/>
          <w:lang w:val="pt-PT" w:eastAsia="es-ES"/>
        </w:rPr>
        <w:t xml:space="preserve">Palabras Clave: </w:t>
      </w:r>
      <w:r w:rsidR="001C7E07" w:rsidRPr="00CF31B4">
        <w:rPr>
          <w:rFonts w:ascii="HelveticaNeue Condensed" w:hAnsi="HelveticaNeue Condensed"/>
        </w:rPr>
        <w:t>Educación Secundaria/ Revistas de Educación/ Bibliometría</w:t>
      </w:r>
    </w:p>
    <w:p w14:paraId="0716D55D" w14:textId="7B42529A" w:rsidR="00532BFE" w:rsidRDefault="00532BFE" w:rsidP="00550E78">
      <w:pPr>
        <w:rPr>
          <w:rFonts w:cs="Calibri"/>
          <w:i/>
        </w:rPr>
      </w:pPr>
    </w:p>
    <w:p w14:paraId="3A67C832" w14:textId="77777777" w:rsidR="007E268C" w:rsidRPr="00632931" w:rsidRDefault="007E268C" w:rsidP="00550E78">
      <w:pPr>
        <w:rPr>
          <w:rFonts w:cs="Calibri"/>
          <w:i/>
        </w:rPr>
      </w:pPr>
    </w:p>
    <w:p w14:paraId="1203FB7F"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3DD3FF25" w14:textId="77777777" w:rsidR="00456799" w:rsidRPr="00632931" w:rsidRDefault="00456799" w:rsidP="00D07965">
      <w:pPr>
        <w:rPr>
          <w:rFonts w:eastAsia="Times New Roman" w:cs="Calibri"/>
          <w:b/>
          <w:color w:val="000000"/>
          <w:lang w:eastAsia="es-ES"/>
        </w:rPr>
      </w:pPr>
    </w:p>
    <w:p w14:paraId="7B934186" w14:textId="77777777" w:rsidR="001C7E07" w:rsidRPr="00CF31B4" w:rsidRDefault="001C7E07" w:rsidP="001C7E07">
      <w:pPr>
        <w:jc w:val="both"/>
        <w:rPr>
          <w:rFonts w:ascii="HelveticaNeue Condensed" w:hAnsi="HelveticaNeue Condensed"/>
        </w:rPr>
      </w:pPr>
      <w:r w:rsidRPr="00CF31B4">
        <w:rPr>
          <w:rFonts w:ascii="HelveticaNeue Condensed" w:hAnsi="HelveticaNeue Condensed"/>
        </w:rPr>
        <w:t xml:space="preserve">A bibliometric and content analysis study was carried out on a corpus of 125 numbers with 1297 articles obtained from four of the main journals specialized in education in Mexico, which are indexed in the Index of Mexican Journals of Scientific and Technological Research (IRMICYT ), </w:t>
      </w:r>
      <w:proofErr w:type="spellStart"/>
      <w:r w:rsidRPr="00CF31B4">
        <w:rPr>
          <w:rFonts w:ascii="HelveticaNeue Condensed" w:hAnsi="HelveticaNeue Condensed"/>
        </w:rPr>
        <w:t>of</w:t>
      </w:r>
      <w:proofErr w:type="spellEnd"/>
      <w:r w:rsidRPr="00CF31B4">
        <w:rPr>
          <w:rFonts w:ascii="HelveticaNeue Condensed" w:hAnsi="HelveticaNeue Condensed"/>
        </w:rPr>
        <w:t xml:space="preserve"> </w:t>
      </w:r>
      <w:proofErr w:type="spellStart"/>
      <w:r w:rsidRPr="00CF31B4">
        <w:rPr>
          <w:rFonts w:ascii="HelveticaNeue Condensed" w:hAnsi="HelveticaNeue Condensed"/>
        </w:rPr>
        <w:t>CONACyT</w:t>
      </w:r>
      <w:proofErr w:type="spellEnd"/>
      <w:r w:rsidRPr="00CF31B4">
        <w:rPr>
          <w:rFonts w:ascii="HelveticaNeue Condensed" w:hAnsi="HelveticaNeue Condensed"/>
        </w:rPr>
        <w:t xml:space="preserve">, in SCOPUS, SciELO, </w:t>
      </w:r>
      <w:proofErr w:type="spellStart"/>
      <w:r w:rsidRPr="00CF31B4">
        <w:rPr>
          <w:rFonts w:ascii="HelveticaNeue Condensed" w:hAnsi="HelveticaNeue Condensed"/>
        </w:rPr>
        <w:t>Latindex</w:t>
      </w:r>
      <w:proofErr w:type="spellEnd"/>
      <w:r w:rsidRPr="00CF31B4">
        <w:rPr>
          <w:rFonts w:ascii="HelveticaNeue Condensed" w:hAnsi="HelveticaNeue Condensed"/>
        </w:rPr>
        <w:t xml:space="preserve"> and Redalyc </w:t>
      </w:r>
      <w:proofErr w:type="spellStart"/>
      <w:r w:rsidRPr="00CF31B4">
        <w:rPr>
          <w:rFonts w:ascii="HelveticaNeue Condensed" w:hAnsi="HelveticaNeue Condensed"/>
        </w:rPr>
        <w:t>among</w:t>
      </w:r>
      <w:proofErr w:type="spellEnd"/>
      <w:r w:rsidRPr="00CF31B4">
        <w:rPr>
          <w:rFonts w:ascii="HelveticaNeue Condensed" w:hAnsi="HelveticaNeue Condensed"/>
        </w:rPr>
        <w:t xml:space="preserve"> other databases. Our findings indicate that there remains a neglect of educational researchers and editorial projects, due to the study of the problem existing in secondary school in Mexico, recognized as the most complex level of the entire educational system, with little information about its reality and its undefined as an educational space with its own identity</w:t>
      </w:r>
    </w:p>
    <w:p w14:paraId="78EE012F" w14:textId="77777777" w:rsidR="005A657F" w:rsidRPr="00CF31B4" w:rsidRDefault="005A657F" w:rsidP="005A657F">
      <w:pPr>
        <w:pStyle w:val="Normal1"/>
        <w:tabs>
          <w:tab w:val="left" w:pos="2676"/>
        </w:tabs>
        <w:jc w:val="both"/>
        <w:rPr>
          <w:rFonts w:ascii="HelveticaNeue Condensed" w:hAnsi="HelveticaNeue Condensed" w:cs="Times New Roman"/>
          <w:color w:val="auto"/>
          <w:lang w:eastAsia="en-US"/>
        </w:rPr>
      </w:pPr>
    </w:p>
    <w:p w14:paraId="2B6E5407" w14:textId="44426987" w:rsidR="001C7E07" w:rsidRPr="00CF31B4" w:rsidRDefault="004202F7" w:rsidP="00CF31B4">
      <w:pPr>
        <w:jc w:val="both"/>
        <w:rPr>
          <w:rFonts w:ascii="HelveticaNeue Condensed" w:hAnsi="HelveticaNeue Condensed"/>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proofErr w:type="spellStart"/>
      <w:r w:rsidR="001C7E07" w:rsidRPr="00CF31B4">
        <w:rPr>
          <w:rFonts w:ascii="HelveticaNeue Condensed" w:hAnsi="HelveticaNeue Condensed"/>
        </w:rPr>
        <w:t>Secondary</w:t>
      </w:r>
      <w:proofErr w:type="spellEnd"/>
      <w:r w:rsidR="001C7E07" w:rsidRPr="00CF31B4">
        <w:rPr>
          <w:rFonts w:ascii="HelveticaNeue Condensed" w:hAnsi="HelveticaNeue Condensed"/>
        </w:rPr>
        <w:t xml:space="preserve"> </w:t>
      </w:r>
      <w:proofErr w:type="spellStart"/>
      <w:r w:rsidR="001C7E07" w:rsidRPr="00CF31B4">
        <w:rPr>
          <w:rFonts w:ascii="HelveticaNeue Condensed" w:hAnsi="HelveticaNeue Condensed"/>
        </w:rPr>
        <w:t>school</w:t>
      </w:r>
      <w:proofErr w:type="spellEnd"/>
      <w:r w:rsidR="001C7E07" w:rsidRPr="00CF31B4">
        <w:rPr>
          <w:rFonts w:ascii="HelveticaNeue Condensed" w:hAnsi="HelveticaNeue Condensed"/>
        </w:rPr>
        <w:t xml:space="preserve">/ </w:t>
      </w:r>
      <w:proofErr w:type="spellStart"/>
      <w:r w:rsidR="001C7E07" w:rsidRPr="00CF31B4">
        <w:rPr>
          <w:rFonts w:ascii="HelveticaNeue Condensed" w:hAnsi="HelveticaNeue Condensed"/>
        </w:rPr>
        <w:t>Educational</w:t>
      </w:r>
      <w:proofErr w:type="spellEnd"/>
      <w:r w:rsidR="001C7E07" w:rsidRPr="00CF31B4">
        <w:rPr>
          <w:rFonts w:ascii="HelveticaNeue Condensed" w:hAnsi="HelveticaNeue Condensed"/>
        </w:rPr>
        <w:t xml:space="preserve"> </w:t>
      </w:r>
      <w:proofErr w:type="spellStart"/>
      <w:r w:rsidR="001C7E07" w:rsidRPr="00CF31B4">
        <w:rPr>
          <w:rFonts w:ascii="HelveticaNeue Condensed" w:hAnsi="HelveticaNeue Condensed"/>
        </w:rPr>
        <w:t>Journals</w:t>
      </w:r>
      <w:proofErr w:type="spellEnd"/>
      <w:r w:rsidR="001C7E07" w:rsidRPr="00CF31B4">
        <w:rPr>
          <w:rFonts w:ascii="HelveticaNeue Condensed" w:hAnsi="HelveticaNeue Condensed"/>
        </w:rPr>
        <w:t xml:space="preserve">/ </w:t>
      </w:r>
      <w:proofErr w:type="spellStart"/>
      <w:r w:rsidR="001C7E07" w:rsidRPr="00CF31B4">
        <w:rPr>
          <w:rFonts w:ascii="HelveticaNeue Condensed" w:hAnsi="HelveticaNeue Condensed"/>
        </w:rPr>
        <w:t>Bibliometric</w:t>
      </w:r>
      <w:proofErr w:type="spellEnd"/>
    </w:p>
    <w:p w14:paraId="50028721" w14:textId="429A59C0" w:rsidR="00034548" w:rsidRPr="00CF31B4" w:rsidRDefault="00034548" w:rsidP="00CF31B4">
      <w:pPr>
        <w:jc w:val="both"/>
        <w:rPr>
          <w:rFonts w:ascii="HelveticaNeue Condensed" w:hAnsi="HelveticaNeue Condensed"/>
        </w:rPr>
      </w:pPr>
    </w:p>
    <w:p w14:paraId="0C06D076" w14:textId="77777777" w:rsidR="008A0CC1" w:rsidRDefault="008A0CC1" w:rsidP="00D07965">
      <w:pPr>
        <w:jc w:val="both"/>
        <w:rPr>
          <w:rFonts w:cs="Calibri"/>
          <w:lang w:val="pt-BR"/>
        </w:rPr>
      </w:pPr>
    </w:p>
    <w:p w14:paraId="7C77FFAD" w14:textId="77777777" w:rsidR="004202F7" w:rsidRDefault="004202F7" w:rsidP="00D07965">
      <w:pPr>
        <w:jc w:val="both"/>
        <w:rPr>
          <w:rFonts w:cs="Calibri"/>
          <w:lang w:val="pt-BR"/>
        </w:rPr>
      </w:pPr>
    </w:p>
    <w:p w14:paraId="2298949F" w14:textId="77777777" w:rsidR="004202F7" w:rsidRDefault="004202F7" w:rsidP="00D07965">
      <w:pPr>
        <w:jc w:val="both"/>
        <w:rPr>
          <w:rFonts w:cs="Calibri"/>
          <w:lang w:val="pt-BR"/>
        </w:rPr>
      </w:pPr>
    </w:p>
    <w:p w14:paraId="528A6C81" w14:textId="77777777" w:rsidR="004202F7" w:rsidRDefault="004202F7" w:rsidP="00D07965">
      <w:pPr>
        <w:jc w:val="both"/>
        <w:rPr>
          <w:rFonts w:cs="Calibri"/>
          <w:lang w:val="pt-BR"/>
        </w:rPr>
      </w:pPr>
    </w:p>
    <w:p w14:paraId="23717B6A" w14:textId="77777777" w:rsidR="004202F7" w:rsidRDefault="004202F7" w:rsidP="00D07965">
      <w:pPr>
        <w:jc w:val="both"/>
        <w:rPr>
          <w:rFonts w:cs="Calibri"/>
          <w:lang w:val="pt-BR"/>
        </w:rPr>
      </w:pPr>
    </w:p>
    <w:p w14:paraId="53985039" w14:textId="77777777" w:rsidR="004202F7" w:rsidRDefault="004202F7" w:rsidP="00D07965">
      <w:pPr>
        <w:jc w:val="both"/>
        <w:rPr>
          <w:rFonts w:cs="Calibri"/>
          <w:lang w:val="pt-BR"/>
        </w:rPr>
      </w:pPr>
    </w:p>
    <w:p w14:paraId="154A75D3" w14:textId="77777777" w:rsidR="004202F7" w:rsidRDefault="004202F7" w:rsidP="00D07965">
      <w:pPr>
        <w:jc w:val="both"/>
        <w:rPr>
          <w:rFonts w:cs="Calibri"/>
          <w:lang w:val="pt-BR"/>
        </w:rPr>
      </w:pPr>
    </w:p>
    <w:p w14:paraId="6496CE55" w14:textId="77777777" w:rsidR="004202F7" w:rsidRDefault="004202F7" w:rsidP="00D07965">
      <w:pPr>
        <w:jc w:val="both"/>
        <w:rPr>
          <w:rFonts w:cs="Calibri"/>
          <w:lang w:val="pt-BR"/>
        </w:rPr>
      </w:pPr>
    </w:p>
    <w:p w14:paraId="087672F1" w14:textId="140A4CB1" w:rsidR="004202F7" w:rsidRDefault="004202F7" w:rsidP="00D07965">
      <w:pPr>
        <w:jc w:val="both"/>
        <w:rPr>
          <w:rFonts w:cs="Calibri"/>
          <w:lang w:val="pt-BR"/>
        </w:rPr>
      </w:pPr>
    </w:p>
    <w:p w14:paraId="6A2CD8FF" w14:textId="77777777" w:rsidR="00063BAA" w:rsidRPr="00632931" w:rsidRDefault="00063BAA" w:rsidP="00D07965">
      <w:pPr>
        <w:jc w:val="both"/>
        <w:rPr>
          <w:rFonts w:cs="Calibri"/>
          <w:lang w:val="pt-BR"/>
        </w:rPr>
      </w:pPr>
    </w:p>
    <w:p w14:paraId="262C947D" w14:textId="615F66E6" w:rsidR="007E268C" w:rsidRDefault="007E268C" w:rsidP="00CF31B4">
      <w:pPr>
        <w:jc w:val="both"/>
        <w:rPr>
          <w:rFonts w:cs="Calibri"/>
          <w:lang w:val="en-US"/>
        </w:rPr>
      </w:pPr>
    </w:p>
    <w:p w14:paraId="23FB75F3" w14:textId="00E8B071" w:rsidR="003C0D30" w:rsidRDefault="003C0D30" w:rsidP="00CF31B4">
      <w:pPr>
        <w:jc w:val="both"/>
        <w:rPr>
          <w:rFonts w:cs="Calibri"/>
          <w:lang w:val="en-US"/>
        </w:rPr>
      </w:pPr>
    </w:p>
    <w:p w14:paraId="6F46B0DF" w14:textId="77777777" w:rsidR="003900DF" w:rsidRDefault="003900DF" w:rsidP="00CF31B4">
      <w:pPr>
        <w:jc w:val="both"/>
        <w:rPr>
          <w:rFonts w:ascii="HelveticaNeue MediumCond" w:hAnsi="HelveticaNeue MediumCond" w:cs="Calibri"/>
          <w:bCs/>
          <w:lang w:val="en-US"/>
        </w:rPr>
      </w:pPr>
    </w:p>
    <w:p w14:paraId="3E7F58E1" w14:textId="34B718FF" w:rsidR="001E7E9D" w:rsidRPr="001E7E9D" w:rsidRDefault="001E7E9D" w:rsidP="00CF31B4">
      <w:pPr>
        <w:jc w:val="both"/>
        <w:rPr>
          <w:rFonts w:ascii="HelveticaNeue Condensed" w:hAnsi="HelveticaNeue Condensed"/>
          <w:lang w:val="es-MX"/>
        </w:rPr>
      </w:pPr>
      <w:proofErr w:type="spellStart"/>
      <w:r w:rsidRPr="001E7E9D">
        <w:rPr>
          <w:rFonts w:ascii="HelveticaNeue MediumCond" w:hAnsi="HelveticaNeue MediumCond" w:cs="Calibri"/>
          <w:bCs/>
          <w:lang w:val="en-US"/>
        </w:rPr>
        <w:t>Introducción</w:t>
      </w:r>
      <w:proofErr w:type="spellEnd"/>
    </w:p>
    <w:p w14:paraId="206C6203" w14:textId="77777777" w:rsidR="00CF31B4" w:rsidRDefault="00CF31B4" w:rsidP="003C0D30">
      <w:pPr>
        <w:jc w:val="both"/>
        <w:rPr>
          <w:rFonts w:ascii="HelveticaNeue Condensed" w:hAnsi="HelveticaNeue Condensed"/>
          <w:lang w:val="es-MX"/>
        </w:rPr>
      </w:pPr>
    </w:p>
    <w:p w14:paraId="36818B74" w14:textId="31763F6F"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 xml:space="preserve">El sistema educativo mexicano se encuentra estructurado en tres niveles. El primero se conoce como Educación Obligatoria la cual está conformada por los niveles de preescolar (3 a 5 años), primaria (6 a 11 años) y secundaria (12 a 15 años), el segundo nivel se denomina Educación Media Superior, que incluye los estudios de Bachillerato y carreras técnicas (16 a 18 años), finalmente el tercer nivel corresponde a la Educación Superior que incluye los estudios de Licenciatura y Posgrado. </w:t>
      </w:r>
    </w:p>
    <w:p w14:paraId="22CFA135" w14:textId="77777777"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Para ser más precisos, presentamos la definición autorizada de la educación secundaria por la Secretaría de Educación Pública en México ante la UNESCO:</w:t>
      </w:r>
    </w:p>
    <w:p w14:paraId="41A0608F" w14:textId="683E963B"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La educación secundaria es obligatoria desde 1993 y se imparte en los siguientes servicios: general, para trabajadores, telesecundaria, técnica y para adultos. La secundaria se proporciona en tres años a quienes hayan concluido la educación primaria. Generalmente está dirigida a la población de 12 a 16 años de edad. (UNESCO, 2018).</w:t>
      </w:r>
    </w:p>
    <w:p w14:paraId="40A534C0" w14:textId="77777777"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En este artículo nos enfocamos en la escuela secundaria para analizar el grado de atención/desatención que los investigadores mexicanos le dedican a las problemáticas de ese nivel educativo.</w:t>
      </w:r>
    </w:p>
    <w:p w14:paraId="1CE58BAF" w14:textId="77777777"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 xml:space="preserve">Diversos autores (Sandoval, 2001; </w:t>
      </w:r>
      <w:proofErr w:type="spellStart"/>
      <w:r w:rsidRPr="001E7E9D">
        <w:rPr>
          <w:rFonts w:ascii="HelveticaNeue Condensed" w:hAnsi="HelveticaNeue Condensed"/>
        </w:rPr>
        <w:t>Yuren</w:t>
      </w:r>
      <w:proofErr w:type="spellEnd"/>
      <w:r w:rsidRPr="001E7E9D">
        <w:rPr>
          <w:rFonts w:ascii="HelveticaNeue Condensed" w:hAnsi="HelveticaNeue Condensed"/>
        </w:rPr>
        <w:t xml:space="preserve">, 2003; Zorrilla, 2004; Torres, 2005; </w:t>
      </w:r>
      <w:proofErr w:type="spellStart"/>
      <w:r w:rsidRPr="001E7E9D">
        <w:rPr>
          <w:rFonts w:ascii="HelveticaNeue Condensed" w:hAnsi="HelveticaNeue Condensed"/>
        </w:rPr>
        <w:t>Ducoing</w:t>
      </w:r>
      <w:proofErr w:type="spellEnd"/>
      <w:r w:rsidRPr="001E7E9D">
        <w:rPr>
          <w:rFonts w:ascii="HelveticaNeue Condensed" w:hAnsi="HelveticaNeue Condensed"/>
        </w:rPr>
        <w:t xml:space="preserve">, 2007; Santibáñez, 2007; Sheldon y </w:t>
      </w:r>
      <w:proofErr w:type="spellStart"/>
      <w:r w:rsidRPr="001E7E9D">
        <w:rPr>
          <w:rFonts w:ascii="HelveticaNeue Condensed" w:hAnsi="HelveticaNeue Condensed"/>
        </w:rPr>
        <w:t>Nugroho</w:t>
      </w:r>
      <w:proofErr w:type="spellEnd"/>
      <w:r w:rsidRPr="001E7E9D">
        <w:rPr>
          <w:rFonts w:ascii="HelveticaNeue Condensed" w:hAnsi="HelveticaNeue Condensed"/>
        </w:rPr>
        <w:t xml:space="preserve">, 2010; De Vries, 2017; </w:t>
      </w:r>
      <w:proofErr w:type="spellStart"/>
      <w:r w:rsidRPr="001E7E9D">
        <w:rPr>
          <w:rFonts w:ascii="HelveticaNeue Condensed" w:hAnsi="HelveticaNeue Condensed"/>
        </w:rPr>
        <w:t>Ducoing</w:t>
      </w:r>
      <w:proofErr w:type="spellEnd"/>
      <w:r w:rsidRPr="001E7E9D">
        <w:rPr>
          <w:rFonts w:ascii="HelveticaNeue Condensed" w:hAnsi="HelveticaNeue Condensed"/>
        </w:rPr>
        <w:t xml:space="preserve"> y Barrón, 2017) han señalado que este nivel educativo se caracteriza por reunir una serie de problemas que le caracterizan y no están presentes en otros niveles. Por ejemplo, los problemas socio psicológicos de la etapa adolescencia, el perfil profesional diverso de los profesores, las condiciones laborales de los docentes, la coexistencia de diversas modalidades en el mismo nivel (secundaria general, secundaria técnica y Telesecundaria), la redundante modificación de los planes de estudio en función de las políticas educativas de cada gobierno en turno, la disparidad entre la formación que reciben los estudiantes normalistas (futuros docentes de secundaria) y el Modelo Educativo y los contenidos y curriculares con que funcionan las escuelas, así como la constante rotación en la adscripción de docentes de una a otra escuela, el ausentismo de docentes y estudiantes y con menos presencia, la reprobación y deserción escolar, además de los bajos indicadores de logro educativo que se reportan sobre todo en las áreas de español y matemáticas en los diagnósticos nacionales e internacionales a gran escala sobre la educación secundaria en México.</w:t>
      </w:r>
    </w:p>
    <w:p w14:paraId="2D2C7B90" w14:textId="77777777"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Pese a lo anterior, la atención que prestan gran parte de los investigadores educativos en nuestro país, refleja un desinterés o desatención al estudio de estos problemas y sus posibles vías de solución, dado que es el nivel educativo menos tomado como objeto de estudio por los profesionales de la investigación educativa en México, lo cual pudimos constatar al haber realizado un estudio bibliométrico de las publicaciones reportadas en cuatro de las principales revistas especializadas en educación en México. Sobre lo anterior, se hace patente la invisibilidad que existe en la comunidad educativa de la grave problemática por la que atraviesa la educación secundaria en nuestro país, ante lo cual, es necesario voltear la mirada a dicho nivel educativo y adoptarlo como una prioridad en la agenda de investigación educativa.</w:t>
      </w:r>
    </w:p>
    <w:p w14:paraId="1E8D05A0" w14:textId="77777777" w:rsidR="001E7E9D" w:rsidRPr="001E7E9D" w:rsidRDefault="001E7E9D" w:rsidP="007E268C">
      <w:pPr>
        <w:spacing w:after="240"/>
        <w:jc w:val="both"/>
        <w:rPr>
          <w:rFonts w:ascii="HelveticaNeue Condensed" w:hAnsi="HelveticaNeue Condensed"/>
        </w:rPr>
      </w:pPr>
      <w:r w:rsidRPr="001E7E9D">
        <w:rPr>
          <w:rFonts w:ascii="HelveticaNeue Condensed" w:hAnsi="HelveticaNeue Condensed"/>
        </w:rPr>
        <w:t>En ese sentido, el objetivo de este artículo, es demostrar que para los grupos y agentes de la investigación educativa en México, la Educación Secundaria no es una prioridad, lo cual reclama la conformación de una comunidad discursiva en términos de Cassany (2008)</w:t>
      </w:r>
      <w:r w:rsidRPr="001E7E9D">
        <w:rPr>
          <w:rFonts w:ascii="HelveticaNeue Condensed" w:hAnsi="HelveticaNeue Condensed"/>
        </w:rPr>
        <w:footnoteReference w:id="2"/>
      </w:r>
      <w:r w:rsidRPr="001E7E9D">
        <w:rPr>
          <w:rFonts w:ascii="HelveticaNeue Condensed" w:hAnsi="HelveticaNeue Condensed"/>
        </w:rPr>
        <w:t>, que atienda la problemática existente y pase de ser una comunidad interesada en el impacto académico de su producción, a una comunidad comprometida en su impacto social (</w:t>
      </w:r>
      <w:proofErr w:type="spellStart"/>
      <w:r w:rsidRPr="001E7E9D">
        <w:rPr>
          <w:rFonts w:ascii="HelveticaNeue Condensed" w:hAnsi="HelveticaNeue Condensed"/>
        </w:rPr>
        <w:t>Bertely</w:t>
      </w:r>
      <w:proofErr w:type="spellEnd"/>
      <w:r w:rsidRPr="001E7E9D">
        <w:rPr>
          <w:rFonts w:ascii="HelveticaNeue Condensed" w:hAnsi="HelveticaNeue Condensed"/>
        </w:rPr>
        <w:t xml:space="preserve">, 2013). </w:t>
      </w:r>
    </w:p>
    <w:p w14:paraId="188AE6CA" w14:textId="57FAB06A" w:rsidR="003C0D30" w:rsidRDefault="001E7E9D" w:rsidP="003C0D30">
      <w:pPr>
        <w:spacing w:before="100" w:beforeAutospacing="1" w:after="240"/>
        <w:jc w:val="both"/>
        <w:rPr>
          <w:rFonts w:ascii="HelveticaNeue MediumCond" w:hAnsi="HelveticaNeue MediumCond" w:cs="Arial"/>
          <w:color w:val="000000"/>
          <w:lang w:val="es-MX" w:eastAsia="es-MX"/>
        </w:rPr>
      </w:pPr>
      <w:r w:rsidRPr="007E268C">
        <w:rPr>
          <w:rFonts w:ascii="HelveticaNeue MediumCond" w:hAnsi="HelveticaNeue MediumCond" w:cs="Arial"/>
          <w:color w:val="000000"/>
          <w:lang w:val="es-MX" w:eastAsia="es-MX"/>
        </w:rPr>
        <w:t xml:space="preserve">Antecedentes </w:t>
      </w:r>
    </w:p>
    <w:p w14:paraId="41E159D4" w14:textId="00220CFA" w:rsidR="001E7E9D" w:rsidRPr="003C0D30" w:rsidRDefault="001E7E9D" w:rsidP="003C0D30">
      <w:pPr>
        <w:spacing w:after="100" w:afterAutospacing="1"/>
        <w:jc w:val="both"/>
        <w:rPr>
          <w:rFonts w:ascii="HelveticaNeue MediumCond" w:hAnsi="HelveticaNeue MediumCond" w:cs="Arial"/>
          <w:color w:val="000000"/>
          <w:lang w:val="es-MX" w:eastAsia="es-MX"/>
        </w:rPr>
      </w:pPr>
      <w:r w:rsidRPr="007E268C">
        <w:rPr>
          <w:rFonts w:ascii="HelveticaNeue Condensed" w:hAnsi="HelveticaNeue Condensed"/>
        </w:rPr>
        <w:t xml:space="preserve">Desde hace más de una década, </w:t>
      </w:r>
      <w:proofErr w:type="spellStart"/>
      <w:r w:rsidRPr="007E268C">
        <w:rPr>
          <w:rFonts w:ascii="HelveticaNeue Condensed" w:hAnsi="HelveticaNeue Condensed"/>
        </w:rPr>
        <w:t>Ducoing</w:t>
      </w:r>
      <w:proofErr w:type="spellEnd"/>
      <w:r w:rsidRPr="007E268C">
        <w:rPr>
          <w:rFonts w:ascii="HelveticaNeue Condensed" w:hAnsi="HelveticaNeue Condensed"/>
        </w:rPr>
        <w:t xml:space="preserve"> (2007) advertía la falta de atención al estudio de los problemas de la educación secundaria que tradicionalmente la había caracterizado, tanto desde el punto de vista de los investigadores como de los tomadores de decisiones y por tanto de las políticas educativas.</w:t>
      </w:r>
    </w:p>
    <w:p w14:paraId="7D3FE5B1" w14:textId="27DF833E" w:rsidR="001E7E9D" w:rsidRPr="007E268C" w:rsidRDefault="001E7E9D" w:rsidP="001E7E9D">
      <w:pPr>
        <w:spacing w:before="100" w:beforeAutospacing="1" w:after="100" w:afterAutospacing="1"/>
        <w:jc w:val="both"/>
        <w:rPr>
          <w:rFonts w:ascii="HelveticaNeue Condensed" w:hAnsi="HelveticaNeue Condensed"/>
        </w:rPr>
      </w:pPr>
      <w:r w:rsidRPr="007E268C">
        <w:rPr>
          <w:rFonts w:ascii="HelveticaNeue Condensed" w:hAnsi="HelveticaNeue Condensed"/>
        </w:rPr>
        <w:t>Ante tal desatención, la autora hace una invitación para avanzar en la agenda de investigación de este tramo del sistema educativo de donde podría emanar una mejor conceptualización, reorientación del rumbo y horizonte de la educación secundaria para hacer de ella un ciclo con identidad propia.</w:t>
      </w:r>
      <w:r w:rsidR="00CF31B4" w:rsidRPr="007E268C">
        <w:rPr>
          <w:rFonts w:ascii="HelveticaNeue Condensed" w:hAnsi="HelveticaNeue Condensed"/>
        </w:rPr>
        <w:t xml:space="preserve"> </w:t>
      </w:r>
    </w:p>
    <w:p w14:paraId="175BA2AD" w14:textId="77777777" w:rsidR="001E7E9D" w:rsidRPr="007E268C" w:rsidRDefault="001E7E9D" w:rsidP="001E7E9D">
      <w:pPr>
        <w:autoSpaceDE w:val="0"/>
        <w:autoSpaceDN w:val="0"/>
        <w:adjustRightInd w:val="0"/>
        <w:jc w:val="both"/>
        <w:rPr>
          <w:rFonts w:ascii="HelveticaNeue Condensed" w:hAnsi="HelveticaNeue Condensed"/>
        </w:rPr>
      </w:pPr>
      <w:r w:rsidRPr="007E268C">
        <w:rPr>
          <w:rFonts w:ascii="HelveticaNeue Condensed" w:hAnsi="HelveticaNeue Condensed"/>
        </w:rPr>
        <w:t xml:space="preserve">Ante la necesidad de atender este nivel educativo como un objeto de estudio, se han realizado eventos académicos como el 1er Seminario Red de Investigación sobre la Educación Secundaria bajo la iniciativa de la Escuela Normal Superior de Jalisco (2014) el cual tuvo como propósito concentrar el poco y disperso conocimiento distribuido en torno a la escuela secundaria a fin de saber con qué se cuenta y poder establecer líneas de investigación pertinentes. la cual organizó. </w:t>
      </w:r>
    </w:p>
    <w:p w14:paraId="317C8590" w14:textId="77777777" w:rsidR="001E7E9D" w:rsidRPr="007E268C" w:rsidRDefault="001E7E9D" w:rsidP="001E7E9D">
      <w:pPr>
        <w:autoSpaceDE w:val="0"/>
        <w:autoSpaceDN w:val="0"/>
        <w:adjustRightInd w:val="0"/>
        <w:jc w:val="both"/>
        <w:rPr>
          <w:rFonts w:ascii="HelveticaNeue Condensed" w:hAnsi="HelveticaNeue Condensed"/>
        </w:rPr>
      </w:pPr>
    </w:p>
    <w:p w14:paraId="111CC06E" w14:textId="4679E115" w:rsidR="001E7E9D" w:rsidRPr="007E268C" w:rsidRDefault="001E7E9D" w:rsidP="001E7E9D">
      <w:pPr>
        <w:autoSpaceDE w:val="0"/>
        <w:autoSpaceDN w:val="0"/>
        <w:adjustRightInd w:val="0"/>
        <w:jc w:val="both"/>
        <w:rPr>
          <w:rFonts w:ascii="HelveticaNeue Condensed" w:hAnsi="HelveticaNeue Condensed"/>
        </w:rPr>
      </w:pPr>
      <w:r w:rsidRPr="007E268C">
        <w:rPr>
          <w:rFonts w:ascii="HelveticaNeue Condensed" w:hAnsi="HelveticaNeue Condensed"/>
        </w:rPr>
        <w:t>En otros contextos, el desconocimiento de las problemáticas cotidianas que vive la educación secundaria, dio origen a</w:t>
      </w:r>
      <w:r w:rsidR="00CF31B4" w:rsidRPr="007E268C">
        <w:rPr>
          <w:rFonts w:ascii="HelveticaNeue Condensed" w:hAnsi="HelveticaNeue Condensed"/>
        </w:rPr>
        <w:t xml:space="preserve"> </w:t>
      </w:r>
      <w:r w:rsidRPr="007E268C">
        <w:rPr>
          <w:rFonts w:ascii="HelveticaNeue Condensed" w:hAnsi="HelveticaNeue Condensed"/>
        </w:rPr>
        <w:t xml:space="preserve">eventos de debate e intercambio científico multidisciplinario entre investigadores, tal como lo reportan Fuentes (2013), </w:t>
      </w:r>
      <w:proofErr w:type="spellStart"/>
      <w:r w:rsidRPr="007E268C">
        <w:rPr>
          <w:rFonts w:ascii="HelveticaNeue Condensed" w:hAnsi="HelveticaNeue Condensed"/>
        </w:rPr>
        <w:t>Pinkasz</w:t>
      </w:r>
      <w:proofErr w:type="spellEnd"/>
      <w:r w:rsidRPr="007E268C">
        <w:rPr>
          <w:rFonts w:ascii="HelveticaNeue Condensed" w:hAnsi="HelveticaNeue Condensed"/>
        </w:rPr>
        <w:t xml:space="preserve"> (2015) y Acosta (2015).</w:t>
      </w:r>
    </w:p>
    <w:p w14:paraId="170EEAA5" w14:textId="77777777" w:rsidR="001E7E9D" w:rsidRPr="007E268C" w:rsidRDefault="001E7E9D" w:rsidP="001E7E9D">
      <w:pPr>
        <w:autoSpaceDE w:val="0"/>
        <w:autoSpaceDN w:val="0"/>
        <w:adjustRightInd w:val="0"/>
        <w:jc w:val="both"/>
        <w:rPr>
          <w:rFonts w:ascii="HelveticaNeue Condensed" w:hAnsi="HelveticaNeue Condensed"/>
        </w:rPr>
      </w:pPr>
    </w:p>
    <w:p w14:paraId="324C75A3" w14:textId="77777777" w:rsidR="001E7E9D" w:rsidRPr="007E268C" w:rsidRDefault="001E7E9D" w:rsidP="001E7E9D">
      <w:pPr>
        <w:autoSpaceDE w:val="0"/>
        <w:autoSpaceDN w:val="0"/>
        <w:adjustRightInd w:val="0"/>
        <w:jc w:val="both"/>
        <w:rPr>
          <w:rFonts w:ascii="HelveticaNeue Condensed" w:hAnsi="HelveticaNeue Condensed"/>
        </w:rPr>
      </w:pPr>
      <w:r w:rsidRPr="007E268C">
        <w:rPr>
          <w:rFonts w:ascii="HelveticaNeue Condensed" w:hAnsi="HelveticaNeue Condensed"/>
        </w:rPr>
        <w:t xml:space="preserve">Como se puede apreciar, tanto en nuestro país como en otros contextos, se ha dado a conocer que el nivel educativo de escuela secundaria, es poco tratado como objeto de investigación y el conocimiento que se tiene sobre la misma, se encuentra disperso y poco difundido. </w:t>
      </w:r>
    </w:p>
    <w:p w14:paraId="3A49C2CF" w14:textId="77777777" w:rsidR="001E7E9D" w:rsidRPr="007E268C" w:rsidRDefault="001E7E9D" w:rsidP="001E7E9D">
      <w:pPr>
        <w:autoSpaceDE w:val="0"/>
        <w:autoSpaceDN w:val="0"/>
        <w:adjustRightInd w:val="0"/>
        <w:jc w:val="both"/>
        <w:rPr>
          <w:rFonts w:ascii="HelveticaNeue Condensed" w:hAnsi="HelveticaNeue Condensed"/>
        </w:rPr>
      </w:pPr>
    </w:p>
    <w:p w14:paraId="3AC35BD0" w14:textId="01C4C02E" w:rsidR="001E7E9D" w:rsidRPr="007E268C" w:rsidRDefault="001E7E9D" w:rsidP="001E7E9D">
      <w:pPr>
        <w:autoSpaceDE w:val="0"/>
        <w:autoSpaceDN w:val="0"/>
        <w:adjustRightInd w:val="0"/>
        <w:jc w:val="both"/>
        <w:rPr>
          <w:rFonts w:ascii="HelveticaNeue Condensed" w:hAnsi="HelveticaNeue Condensed"/>
        </w:rPr>
      </w:pPr>
      <w:r w:rsidRPr="007E268C">
        <w:rPr>
          <w:rFonts w:ascii="HelveticaNeue Condensed" w:hAnsi="HelveticaNeue Condensed"/>
        </w:rPr>
        <w:t>La falta de sistematización de los resultados de investigación acerca de la educación secundaria, motivaron trabajos de compilación de la literatura existente en México en este tema, tales como el estudio de Ávila (2016), quien hace un recuento de la investigación educativa en el campo específico de la educación</w:t>
      </w:r>
      <w:r w:rsidR="00CF31B4" w:rsidRPr="007E268C">
        <w:rPr>
          <w:rFonts w:ascii="HelveticaNeue Condensed" w:hAnsi="HelveticaNeue Condensed"/>
        </w:rPr>
        <w:t xml:space="preserve"> </w:t>
      </w:r>
      <w:r w:rsidRPr="007E268C">
        <w:rPr>
          <w:rFonts w:ascii="HelveticaNeue Condensed" w:hAnsi="HelveticaNeue Condensed"/>
        </w:rPr>
        <w:t xml:space="preserve">matemática. Para su estudio toma como corpus, los Estados del Conocimiento que cada diez años realiza el Consejo Mexicano de Investigación Educativa (COMIE), así como trabajos enviados a la autora por los investigadores interesados en este tema. </w:t>
      </w:r>
    </w:p>
    <w:p w14:paraId="73A60184" w14:textId="77777777" w:rsidR="001E7E9D" w:rsidRPr="007E268C" w:rsidRDefault="001E7E9D" w:rsidP="001E7E9D">
      <w:pPr>
        <w:autoSpaceDE w:val="0"/>
        <w:autoSpaceDN w:val="0"/>
        <w:adjustRightInd w:val="0"/>
        <w:jc w:val="both"/>
        <w:rPr>
          <w:rFonts w:ascii="HelveticaNeue Condensed" w:hAnsi="HelveticaNeue Condensed"/>
        </w:rPr>
      </w:pPr>
    </w:p>
    <w:p w14:paraId="429525AE" w14:textId="75029C1D"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Más recientemente, De Vries (2017) así como </w:t>
      </w:r>
      <w:proofErr w:type="spellStart"/>
      <w:r w:rsidRPr="007E268C">
        <w:rPr>
          <w:rFonts w:ascii="HelveticaNeue Condensed" w:hAnsi="HelveticaNeue Condensed"/>
        </w:rPr>
        <w:t>Ducoint</w:t>
      </w:r>
      <w:proofErr w:type="spellEnd"/>
      <w:r w:rsidRPr="007E268C">
        <w:rPr>
          <w:rFonts w:ascii="HelveticaNeue Condensed" w:hAnsi="HelveticaNeue Condensed"/>
        </w:rPr>
        <w:t xml:space="preserve"> y </w:t>
      </w:r>
      <w:proofErr w:type="spellStart"/>
      <w:r w:rsidRPr="007E268C">
        <w:rPr>
          <w:rFonts w:ascii="HelveticaNeue Condensed" w:hAnsi="HelveticaNeue Condensed"/>
        </w:rPr>
        <w:t>Barron</w:t>
      </w:r>
      <w:proofErr w:type="spellEnd"/>
      <w:r w:rsidR="00CF31B4" w:rsidRPr="007E268C">
        <w:rPr>
          <w:rFonts w:ascii="HelveticaNeue Condensed" w:hAnsi="HelveticaNeue Condensed"/>
        </w:rPr>
        <w:t xml:space="preserve"> </w:t>
      </w:r>
      <w:r w:rsidRPr="007E268C">
        <w:rPr>
          <w:rFonts w:ascii="HelveticaNeue Condensed" w:hAnsi="HelveticaNeue Condensed"/>
        </w:rPr>
        <w:t>(2017), promueven la publicación de un Número Especial de la Revista Mexicana de Investigación Educativa, conformada por trabajos de investigación, reflexiones y reseñas elaboradas sobre la escuela secundaria en México y en otros contextos. La justificación de este número especial, responde al reconocimiento de la poca atención que se le ha dado al estudio de la escuela secundaria a diferencia de lo que ocurre con otros niveles educativos, sobre todo, enfatizando que la escuela secundaria es el espacio de la trayectoria educativa más complejo de todos los niveles.</w:t>
      </w:r>
      <w:r w:rsidR="00CF31B4" w:rsidRPr="007E268C">
        <w:rPr>
          <w:rFonts w:ascii="HelveticaNeue Condensed" w:hAnsi="HelveticaNeue Condensed"/>
        </w:rPr>
        <w:t xml:space="preserve"> </w:t>
      </w:r>
    </w:p>
    <w:p w14:paraId="6ED36072" w14:textId="6B541993" w:rsidR="001E7E9D" w:rsidRPr="007E268C" w:rsidRDefault="001E7E9D" w:rsidP="001E7E9D">
      <w:pPr>
        <w:spacing w:before="100" w:beforeAutospacing="1" w:after="100" w:afterAutospacing="1"/>
        <w:jc w:val="both"/>
        <w:rPr>
          <w:rFonts w:ascii="HelveticaNeue MediumCond" w:hAnsi="HelveticaNeue MediumCond"/>
        </w:rPr>
      </w:pPr>
      <w:r w:rsidRPr="007E268C">
        <w:rPr>
          <w:rFonts w:ascii="HelveticaNeue MediumCond" w:hAnsi="HelveticaNeue MediumCond"/>
        </w:rPr>
        <w:t>Marco teórico referencial</w:t>
      </w:r>
    </w:p>
    <w:p w14:paraId="3E27E642" w14:textId="314634DC"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Para la realización de estudios sobre literatura documentada, existen variedad de estrategias, métodos y enfoques. Entre estos, Rendón (2008) advierte la necesidad de recurrir a diversas disciplinas porque el objeto de estudio es complejo y se entrecruza con otras áreas del saber. Para ejemplificar lo anterior, el autor elabora un cuadro de contraste entre la faceta del objeto de estudio que quiere ser abordada y las ciencias con las que se relaciona.</w:t>
      </w:r>
      <w:r w:rsidR="00CF31B4" w:rsidRPr="007E268C">
        <w:rPr>
          <w:rFonts w:ascii="HelveticaNeue Condensed" w:hAnsi="HelveticaNeue Condensed"/>
        </w:rPr>
        <w:t xml:space="preserve"> </w:t>
      </w:r>
    </w:p>
    <w:p w14:paraId="006988BF" w14:textId="77777777" w:rsidR="00A03CC3" w:rsidRDefault="00A03CC3" w:rsidP="00CF31B4">
      <w:pPr>
        <w:spacing w:before="100" w:beforeAutospacing="1" w:after="100" w:afterAutospacing="1"/>
        <w:jc w:val="center"/>
        <w:rPr>
          <w:rFonts w:ascii="HelveticaNeue MediumCond" w:hAnsi="HelveticaNeue MediumCond"/>
          <w:color w:val="000000"/>
          <w:lang w:val="es-MX" w:eastAsia="es-MX"/>
        </w:rPr>
      </w:pPr>
    </w:p>
    <w:p w14:paraId="4CA9A41A" w14:textId="77777777" w:rsidR="00A03CC3" w:rsidRDefault="00A03CC3" w:rsidP="00CF31B4">
      <w:pPr>
        <w:spacing w:before="100" w:beforeAutospacing="1" w:after="100" w:afterAutospacing="1"/>
        <w:jc w:val="center"/>
        <w:rPr>
          <w:rFonts w:ascii="HelveticaNeue MediumCond" w:hAnsi="HelveticaNeue MediumCond"/>
          <w:color w:val="000000"/>
          <w:lang w:val="es-MX" w:eastAsia="es-MX"/>
        </w:rPr>
      </w:pPr>
    </w:p>
    <w:p w14:paraId="3634BB8E" w14:textId="77777777" w:rsidR="00A03CC3" w:rsidRDefault="00A03CC3" w:rsidP="00CF31B4">
      <w:pPr>
        <w:spacing w:before="100" w:beforeAutospacing="1" w:after="100" w:afterAutospacing="1"/>
        <w:jc w:val="center"/>
        <w:rPr>
          <w:rFonts w:ascii="HelveticaNeue MediumCond" w:hAnsi="HelveticaNeue MediumCond"/>
          <w:color w:val="000000"/>
          <w:lang w:val="es-MX" w:eastAsia="es-MX"/>
        </w:rPr>
      </w:pPr>
    </w:p>
    <w:p w14:paraId="0B43673D" w14:textId="77777777" w:rsidR="00A03CC3" w:rsidRDefault="00A03CC3" w:rsidP="00CF31B4">
      <w:pPr>
        <w:spacing w:before="100" w:beforeAutospacing="1" w:after="100" w:afterAutospacing="1"/>
        <w:jc w:val="center"/>
        <w:rPr>
          <w:rFonts w:ascii="HelveticaNeue MediumCond" w:hAnsi="HelveticaNeue MediumCond"/>
          <w:color w:val="000000"/>
          <w:lang w:val="es-MX" w:eastAsia="es-MX"/>
        </w:rPr>
      </w:pPr>
    </w:p>
    <w:p w14:paraId="1BB93ABC" w14:textId="200C19B8" w:rsidR="001E7E9D" w:rsidRPr="001E7E9D" w:rsidRDefault="001E7E9D" w:rsidP="00CF31B4">
      <w:pPr>
        <w:spacing w:before="100" w:beforeAutospacing="1" w:after="100" w:afterAutospacing="1"/>
        <w:jc w:val="center"/>
        <w:rPr>
          <w:rFonts w:ascii="HelveticaNeue MediumCond" w:hAnsi="HelveticaNeue MediumCond"/>
          <w:color w:val="000000"/>
          <w:lang w:val="es-MX" w:eastAsia="es-MX"/>
        </w:rPr>
      </w:pPr>
      <w:r w:rsidRPr="001E7E9D">
        <w:rPr>
          <w:rFonts w:ascii="HelveticaNeue MediumCond" w:hAnsi="HelveticaNeue MediumCond"/>
          <w:color w:val="000000"/>
          <w:lang w:val="es-MX" w:eastAsia="es-MX"/>
        </w:rPr>
        <w:t>Cuadro 1. Objetos de estudio y ciencias relacionadas</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2972"/>
        <w:gridCol w:w="3544"/>
      </w:tblGrid>
      <w:tr w:rsidR="001E7E9D" w:rsidRPr="001E7E9D" w14:paraId="7D529073" w14:textId="77777777" w:rsidTr="00CF31B4">
        <w:trPr>
          <w:cnfStyle w:val="100000000000" w:firstRow="1" w:lastRow="0" w:firstColumn="0" w:lastColumn="0" w:oddVBand="0" w:evenVBand="0" w:oddHBand="0" w:evenHBand="0" w:firstRowFirstColumn="0" w:firstRowLastColumn="0" w:lastRowFirstColumn="0" w:lastRowLastColumn="0"/>
          <w:jc w:val="center"/>
        </w:trPr>
        <w:tc>
          <w:tcPr>
            <w:tcW w:w="2972" w:type="dxa"/>
            <w:tcBorders>
              <w:bottom w:val="none" w:sz="0" w:space="0" w:color="auto"/>
            </w:tcBorders>
          </w:tcPr>
          <w:p w14:paraId="2C0F0016" w14:textId="77777777" w:rsidR="001E7E9D" w:rsidRPr="001E7E9D" w:rsidRDefault="001E7E9D" w:rsidP="001E7E9D">
            <w:pPr>
              <w:jc w:val="center"/>
              <w:rPr>
                <w:b/>
                <w:sz w:val="20"/>
                <w:szCs w:val="20"/>
                <w:lang w:val="es-MX"/>
              </w:rPr>
            </w:pPr>
            <w:r w:rsidRPr="001E7E9D">
              <w:rPr>
                <w:b/>
                <w:sz w:val="20"/>
                <w:szCs w:val="20"/>
                <w:lang w:val="es-MX"/>
              </w:rPr>
              <w:t>Faceta del objeto de estudio</w:t>
            </w:r>
          </w:p>
        </w:tc>
        <w:tc>
          <w:tcPr>
            <w:tcW w:w="3544" w:type="dxa"/>
            <w:tcBorders>
              <w:bottom w:val="none" w:sz="0" w:space="0" w:color="auto"/>
            </w:tcBorders>
          </w:tcPr>
          <w:p w14:paraId="568311E6" w14:textId="77777777" w:rsidR="001E7E9D" w:rsidRPr="001E7E9D" w:rsidRDefault="001E7E9D" w:rsidP="001E7E9D">
            <w:pPr>
              <w:jc w:val="center"/>
              <w:rPr>
                <w:b/>
                <w:sz w:val="20"/>
                <w:szCs w:val="20"/>
                <w:lang w:val="es-MX"/>
              </w:rPr>
            </w:pPr>
            <w:r w:rsidRPr="001E7E9D">
              <w:rPr>
                <w:b/>
                <w:sz w:val="20"/>
                <w:szCs w:val="20"/>
                <w:lang w:val="es-MX"/>
              </w:rPr>
              <w:t>Ciencia con la que se interrelaciona</w:t>
            </w:r>
          </w:p>
        </w:tc>
      </w:tr>
      <w:tr w:rsidR="001E7E9D" w:rsidRPr="001E7E9D" w14:paraId="3FA1FC4F" w14:textId="77777777" w:rsidTr="00CF31B4">
        <w:trPr>
          <w:jc w:val="center"/>
        </w:trPr>
        <w:tc>
          <w:tcPr>
            <w:tcW w:w="2972" w:type="dxa"/>
          </w:tcPr>
          <w:p w14:paraId="637C7B32" w14:textId="77777777" w:rsidR="001E7E9D" w:rsidRPr="001E7E9D" w:rsidRDefault="001E7E9D" w:rsidP="001E7E9D">
            <w:pPr>
              <w:rPr>
                <w:sz w:val="20"/>
                <w:szCs w:val="20"/>
                <w:lang w:val="es-MX"/>
              </w:rPr>
            </w:pPr>
            <w:r w:rsidRPr="001E7E9D">
              <w:rPr>
                <w:sz w:val="20"/>
                <w:szCs w:val="20"/>
                <w:lang w:val="es-MX"/>
              </w:rPr>
              <w:t>Información</w:t>
            </w:r>
          </w:p>
        </w:tc>
        <w:tc>
          <w:tcPr>
            <w:tcW w:w="3544" w:type="dxa"/>
          </w:tcPr>
          <w:p w14:paraId="398F0AE6" w14:textId="77777777" w:rsidR="001E7E9D" w:rsidRPr="001E7E9D" w:rsidRDefault="001E7E9D" w:rsidP="001E7E9D">
            <w:pPr>
              <w:rPr>
                <w:sz w:val="20"/>
                <w:szCs w:val="20"/>
                <w:lang w:val="es-MX"/>
              </w:rPr>
            </w:pPr>
            <w:r w:rsidRPr="001E7E9D">
              <w:rPr>
                <w:sz w:val="20"/>
                <w:szCs w:val="20"/>
                <w:lang w:val="es-MX"/>
              </w:rPr>
              <w:t>Lógica, matemáticas</w:t>
            </w:r>
          </w:p>
        </w:tc>
      </w:tr>
      <w:tr w:rsidR="001E7E9D" w:rsidRPr="001E7E9D" w14:paraId="7B362CB3" w14:textId="77777777" w:rsidTr="00CF31B4">
        <w:trPr>
          <w:jc w:val="center"/>
        </w:trPr>
        <w:tc>
          <w:tcPr>
            <w:tcW w:w="2972" w:type="dxa"/>
          </w:tcPr>
          <w:p w14:paraId="44594BF9" w14:textId="77777777" w:rsidR="001E7E9D" w:rsidRPr="001E7E9D" w:rsidRDefault="001E7E9D" w:rsidP="001E7E9D">
            <w:pPr>
              <w:rPr>
                <w:sz w:val="20"/>
                <w:szCs w:val="20"/>
                <w:lang w:val="es-MX"/>
              </w:rPr>
            </w:pPr>
            <w:r w:rsidRPr="001E7E9D">
              <w:rPr>
                <w:sz w:val="20"/>
                <w:szCs w:val="20"/>
                <w:lang w:val="es-MX"/>
              </w:rPr>
              <w:t>Conocimiento</w:t>
            </w:r>
          </w:p>
        </w:tc>
        <w:tc>
          <w:tcPr>
            <w:tcW w:w="3544" w:type="dxa"/>
          </w:tcPr>
          <w:p w14:paraId="30C4712A" w14:textId="77777777" w:rsidR="001E7E9D" w:rsidRPr="001E7E9D" w:rsidRDefault="001E7E9D" w:rsidP="001E7E9D">
            <w:pPr>
              <w:rPr>
                <w:sz w:val="20"/>
                <w:szCs w:val="20"/>
                <w:lang w:val="es-MX"/>
              </w:rPr>
            </w:pPr>
            <w:r w:rsidRPr="001E7E9D">
              <w:rPr>
                <w:sz w:val="20"/>
                <w:szCs w:val="20"/>
                <w:lang w:val="es-MX"/>
              </w:rPr>
              <w:t>Epistemología, psicología</w:t>
            </w:r>
          </w:p>
        </w:tc>
      </w:tr>
      <w:tr w:rsidR="001E7E9D" w:rsidRPr="001E7E9D" w14:paraId="1E89EF3C" w14:textId="77777777" w:rsidTr="00CF31B4">
        <w:trPr>
          <w:jc w:val="center"/>
        </w:trPr>
        <w:tc>
          <w:tcPr>
            <w:tcW w:w="2972" w:type="dxa"/>
          </w:tcPr>
          <w:p w14:paraId="685DC410" w14:textId="77777777" w:rsidR="001E7E9D" w:rsidRPr="001E7E9D" w:rsidRDefault="001E7E9D" w:rsidP="001E7E9D">
            <w:pPr>
              <w:rPr>
                <w:sz w:val="20"/>
                <w:szCs w:val="20"/>
                <w:lang w:val="es-MX"/>
              </w:rPr>
            </w:pPr>
            <w:r w:rsidRPr="001E7E9D">
              <w:rPr>
                <w:sz w:val="20"/>
                <w:szCs w:val="20"/>
                <w:lang w:val="es-MX"/>
              </w:rPr>
              <w:t>Lenguaje</w:t>
            </w:r>
          </w:p>
        </w:tc>
        <w:tc>
          <w:tcPr>
            <w:tcW w:w="3544" w:type="dxa"/>
          </w:tcPr>
          <w:p w14:paraId="70378F86" w14:textId="77777777" w:rsidR="001E7E9D" w:rsidRPr="001E7E9D" w:rsidRDefault="001E7E9D" w:rsidP="001E7E9D">
            <w:pPr>
              <w:rPr>
                <w:sz w:val="20"/>
                <w:szCs w:val="20"/>
                <w:lang w:val="es-MX"/>
              </w:rPr>
            </w:pPr>
            <w:r w:rsidRPr="001E7E9D">
              <w:rPr>
                <w:sz w:val="20"/>
                <w:szCs w:val="20"/>
                <w:lang w:val="es-MX"/>
              </w:rPr>
              <w:t xml:space="preserve">Lingüística, terminología semiótica </w:t>
            </w:r>
          </w:p>
        </w:tc>
      </w:tr>
      <w:tr w:rsidR="001E7E9D" w:rsidRPr="001E7E9D" w14:paraId="7BC7B415" w14:textId="77777777" w:rsidTr="00CF31B4">
        <w:trPr>
          <w:jc w:val="center"/>
        </w:trPr>
        <w:tc>
          <w:tcPr>
            <w:tcW w:w="2972" w:type="dxa"/>
          </w:tcPr>
          <w:p w14:paraId="2CAB8579" w14:textId="77777777" w:rsidR="001E7E9D" w:rsidRPr="001E7E9D" w:rsidRDefault="001E7E9D" w:rsidP="001E7E9D">
            <w:pPr>
              <w:rPr>
                <w:sz w:val="20"/>
                <w:szCs w:val="20"/>
                <w:lang w:val="es-MX"/>
              </w:rPr>
            </w:pPr>
            <w:r w:rsidRPr="001E7E9D">
              <w:rPr>
                <w:sz w:val="20"/>
                <w:szCs w:val="20"/>
                <w:lang w:val="es-MX"/>
              </w:rPr>
              <w:t>Comunicación</w:t>
            </w:r>
          </w:p>
        </w:tc>
        <w:tc>
          <w:tcPr>
            <w:tcW w:w="3544" w:type="dxa"/>
          </w:tcPr>
          <w:p w14:paraId="4B2C4108" w14:textId="77777777" w:rsidR="001E7E9D" w:rsidRPr="001E7E9D" w:rsidRDefault="001E7E9D" w:rsidP="001E7E9D">
            <w:pPr>
              <w:rPr>
                <w:sz w:val="20"/>
                <w:szCs w:val="20"/>
                <w:lang w:val="es-MX"/>
              </w:rPr>
            </w:pPr>
            <w:r w:rsidRPr="001E7E9D">
              <w:rPr>
                <w:sz w:val="20"/>
                <w:szCs w:val="20"/>
                <w:lang w:val="es-MX"/>
              </w:rPr>
              <w:t>Comunicación, hermenéutica</w:t>
            </w:r>
          </w:p>
        </w:tc>
      </w:tr>
      <w:tr w:rsidR="001E7E9D" w:rsidRPr="001E7E9D" w14:paraId="61410050" w14:textId="77777777" w:rsidTr="00CF31B4">
        <w:trPr>
          <w:jc w:val="center"/>
        </w:trPr>
        <w:tc>
          <w:tcPr>
            <w:tcW w:w="2972" w:type="dxa"/>
          </w:tcPr>
          <w:p w14:paraId="37548436" w14:textId="77777777" w:rsidR="001E7E9D" w:rsidRPr="001E7E9D" w:rsidRDefault="001E7E9D" w:rsidP="001E7E9D">
            <w:pPr>
              <w:rPr>
                <w:sz w:val="20"/>
                <w:szCs w:val="20"/>
                <w:lang w:val="es-MX"/>
              </w:rPr>
            </w:pPr>
            <w:r w:rsidRPr="001E7E9D">
              <w:rPr>
                <w:sz w:val="20"/>
                <w:szCs w:val="20"/>
                <w:lang w:val="es-MX"/>
              </w:rPr>
              <w:t>Aspectos sociales</w:t>
            </w:r>
          </w:p>
        </w:tc>
        <w:tc>
          <w:tcPr>
            <w:tcW w:w="3544" w:type="dxa"/>
          </w:tcPr>
          <w:p w14:paraId="4060EBC0" w14:textId="77777777" w:rsidR="001E7E9D" w:rsidRPr="001E7E9D" w:rsidRDefault="001E7E9D" w:rsidP="001E7E9D">
            <w:pPr>
              <w:rPr>
                <w:sz w:val="20"/>
                <w:szCs w:val="20"/>
                <w:lang w:val="es-MX"/>
              </w:rPr>
            </w:pPr>
            <w:r w:rsidRPr="001E7E9D">
              <w:rPr>
                <w:sz w:val="20"/>
                <w:szCs w:val="20"/>
                <w:lang w:val="es-MX"/>
              </w:rPr>
              <w:t>Sociología, teoría crítica</w:t>
            </w:r>
          </w:p>
        </w:tc>
      </w:tr>
      <w:tr w:rsidR="001E7E9D" w:rsidRPr="001E7E9D" w14:paraId="39A86137" w14:textId="77777777" w:rsidTr="00CF31B4">
        <w:trPr>
          <w:jc w:val="center"/>
        </w:trPr>
        <w:tc>
          <w:tcPr>
            <w:tcW w:w="2972" w:type="dxa"/>
          </w:tcPr>
          <w:p w14:paraId="15B5D58E" w14:textId="77777777" w:rsidR="001E7E9D" w:rsidRPr="001E7E9D" w:rsidRDefault="001E7E9D" w:rsidP="001E7E9D">
            <w:pPr>
              <w:rPr>
                <w:sz w:val="20"/>
                <w:szCs w:val="20"/>
                <w:lang w:val="es-MX"/>
              </w:rPr>
            </w:pPr>
            <w:r w:rsidRPr="001E7E9D">
              <w:rPr>
                <w:sz w:val="20"/>
                <w:szCs w:val="20"/>
                <w:lang w:val="es-MX"/>
              </w:rPr>
              <w:t>Aspectos políticos</w:t>
            </w:r>
          </w:p>
        </w:tc>
        <w:tc>
          <w:tcPr>
            <w:tcW w:w="3544" w:type="dxa"/>
          </w:tcPr>
          <w:p w14:paraId="7BCE6FEA" w14:textId="77777777" w:rsidR="001E7E9D" w:rsidRPr="001E7E9D" w:rsidRDefault="001E7E9D" w:rsidP="001E7E9D">
            <w:pPr>
              <w:rPr>
                <w:sz w:val="20"/>
                <w:szCs w:val="20"/>
                <w:lang w:val="es-MX"/>
              </w:rPr>
            </w:pPr>
            <w:r w:rsidRPr="001E7E9D">
              <w:rPr>
                <w:sz w:val="20"/>
                <w:szCs w:val="20"/>
                <w:lang w:val="es-MX"/>
              </w:rPr>
              <w:t>Ciencia política</w:t>
            </w:r>
          </w:p>
        </w:tc>
      </w:tr>
      <w:tr w:rsidR="001E7E9D" w:rsidRPr="001E7E9D" w14:paraId="0F9D4270" w14:textId="77777777" w:rsidTr="00CF31B4">
        <w:trPr>
          <w:jc w:val="center"/>
        </w:trPr>
        <w:tc>
          <w:tcPr>
            <w:tcW w:w="2972" w:type="dxa"/>
          </w:tcPr>
          <w:p w14:paraId="0BA6428A" w14:textId="77777777" w:rsidR="001E7E9D" w:rsidRPr="001E7E9D" w:rsidRDefault="001E7E9D" w:rsidP="001E7E9D">
            <w:pPr>
              <w:rPr>
                <w:sz w:val="20"/>
                <w:szCs w:val="20"/>
                <w:lang w:val="es-MX"/>
              </w:rPr>
            </w:pPr>
            <w:r w:rsidRPr="001E7E9D">
              <w:rPr>
                <w:sz w:val="20"/>
                <w:szCs w:val="20"/>
                <w:lang w:val="es-MX"/>
              </w:rPr>
              <w:t>Aspectos jurídicos</w:t>
            </w:r>
          </w:p>
        </w:tc>
        <w:tc>
          <w:tcPr>
            <w:tcW w:w="3544" w:type="dxa"/>
          </w:tcPr>
          <w:p w14:paraId="04536D85" w14:textId="77777777" w:rsidR="001E7E9D" w:rsidRPr="001E7E9D" w:rsidRDefault="001E7E9D" w:rsidP="001E7E9D">
            <w:pPr>
              <w:rPr>
                <w:sz w:val="20"/>
                <w:szCs w:val="20"/>
                <w:lang w:val="es-MX"/>
              </w:rPr>
            </w:pPr>
            <w:r w:rsidRPr="001E7E9D">
              <w:rPr>
                <w:sz w:val="20"/>
                <w:szCs w:val="20"/>
                <w:lang w:val="es-MX"/>
              </w:rPr>
              <w:t>Derecho</w:t>
            </w:r>
          </w:p>
        </w:tc>
      </w:tr>
      <w:tr w:rsidR="001E7E9D" w:rsidRPr="001E7E9D" w14:paraId="43E6EE3F" w14:textId="77777777" w:rsidTr="00CF31B4">
        <w:trPr>
          <w:jc w:val="center"/>
        </w:trPr>
        <w:tc>
          <w:tcPr>
            <w:tcW w:w="2972" w:type="dxa"/>
          </w:tcPr>
          <w:p w14:paraId="1F0A823B" w14:textId="77777777" w:rsidR="001E7E9D" w:rsidRPr="001E7E9D" w:rsidRDefault="001E7E9D" w:rsidP="001E7E9D">
            <w:pPr>
              <w:rPr>
                <w:sz w:val="20"/>
                <w:szCs w:val="20"/>
                <w:lang w:val="es-MX"/>
              </w:rPr>
            </w:pPr>
            <w:r w:rsidRPr="001E7E9D">
              <w:rPr>
                <w:sz w:val="20"/>
                <w:szCs w:val="20"/>
                <w:lang w:val="es-MX"/>
              </w:rPr>
              <w:t>Sistema</w:t>
            </w:r>
          </w:p>
        </w:tc>
        <w:tc>
          <w:tcPr>
            <w:tcW w:w="3544" w:type="dxa"/>
          </w:tcPr>
          <w:p w14:paraId="7132C61B" w14:textId="77777777" w:rsidR="001E7E9D" w:rsidRPr="001E7E9D" w:rsidRDefault="001E7E9D" w:rsidP="001E7E9D">
            <w:pPr>
              <w:rPr>
                <w:sz w:val="20"/>
                <w:szCs w:val="20"/>
                <w:lang w:val="es-MX"/>
              </w:rPr>
            </w:pPr>
            <w:r w:rsidRPr="001E7E9D">
              <w:rPr>
                <w:sz w:val="20"/>
                <w:szCs w:val="20"/>
                <w:lang w:val="es-MX"/>
              </w:rPr>
              <w:t>Teoría de sistemas</w:t>
            </w:r>
          </w:p>
        </w:tc>
      </w:tr>
      <w:tr w:rsidR="001E7E9D" w:rsidRPr="001E7E9D" w14:paraId="283B199C" w14:textId="77777777" w:rsidTr="00CF31B4">
        <w:trPr>
          <w:jc w:val="center"/>
        </w:trPr>
        <w:tc>
          <w:tcPr>
            <w:tcW w:w="2972" w:type="dxa"/>
          </w:tcPr>
          <w:p w14:paraId="0D4ECB38" w14:textId="77777777" w:rsidR="001E7E9D" w:rsidRPr="001E7E9D" w:rsidRDefault="001E7E9D" w:rsidP="001E7E9D">
            <w:pPr>
              <w:rPr>
                <w:sz w:val="20"/>
                <w:szCs w:val="20"/>
                <w:lang w:val="es-MX"/>
              </w:rPr>
            </w:pPr>
            <w:r w:rsidRPr="001E7E9D">
              <w:rPr>
                <w:sz w:val="20"/>
                <w:szCs w:val="20"/>
                <w:lang w:val="es-MX"/>
              </w:rPr>
              <w:t>Gestión</w:t>
            </w:r>
          </w:p>
        </w:tc>
        <w:tc>
          <w:tcPr>
            <w:tcW w:w="3544" w:type="dxa"/>
          </w:tcPr>
          <w:p w14:paraId="22D6DF23" w14:textId="77777777" w:rsidR="001E7E9D" w:rsidRPr="001E7E9D" w:rsidRDefault="001E7E9D" w:rsidP="001E7E9D">
            <w:pPr>
              <w:rPr>
                <w:sz w:val="20"/>
                <w:szCs w:val="20"/>
                <w:lang w:val="es-MX"/>
              </w:rPr>
            </w:pPr>
            <w:r w:rsidRPr="001E7E9D">
              <w:rPr>
                <w:sz w:val="20"/>
                <w:szCs w:val="20"/>
                <w:lang w:val="es-MX"/>
              </w:rPr>
              <w:t>Administración</w:t>
            </w:r>
          </w:p>
        </w:tc>
      </w:tr>
      <w:tr w:rsidR="001E7E9D" w:rsidRPr="001E7E9D" w14:paraId="5525902D" w14:textId="77777777" w:rsidTr="00CF31B4">
        <w:trPr>
          <w:jc w:val="center"/>
        </w:trPr>
        <w:tc>
          <w:tcPr>
            <w:tcW w:w="2972" w:type="dxa"/>
          </w:tcPr>
          <w:p w14:paraId="7E522B9E" w14:textId="77777777" w:rsidR="001E7E9D" w:rsidRPr="001E7E9D" w:rsidRDefault="001E7E9D" w:rsidP="001E7E9D">
            <w:pPr>
              <w:rPr>
                <w:sz w:val="20"/>
                <w:szCs w:val="20"/>
                <w:lang w:val="es-MX"/>
              </w:rPr>
            </w:pPr>
            <w:r w:rsidRPr="001E7E9D">
              <w:rPr>
                <w:sz w:val="20"/>
                <w:szCs w:val="20"/>
                <w:lang w:val="es-MX"/>
              </w:rPr>
              <w:t>Aspectos económicos</w:t>
            </w:r>
          </w:p>
        </w:tc>
        <w:tc>
          <w:tcPr>
            <w:tcW w:w="3544" w:type="dxa"/>
          </w:tcPr>
          <w:p w14:paraId="31604436" w14:textId="77777777" w:rsidR="001E7E9D" w:rsidRPr="001E7E9D" w:rsidRDefault="001E7E9D" w:rsidP="001E7E9D">
            <w:pPr>
              <w:rPr>
                <w:sz w:val="20"/>
                <w:szCs w:val="20"/>
                <w:lang w:val="es-MX"/>
              </w:rPr>
            </w:pPr>
            <w:r w:rsidRPr="001E7E9D">
              <w:rPr>
                <w:sz w:val="20"/>
                <w:szCs w:val="20"/>
                <w:lang w:val="es-MX"/>
              </w:rPr>
              <w:t xml:space="preserve">Mercadotecnia, finanzas </w:t>
            </w:r>
          </w:p>
        </w:tc>
      </w:tr>
    </w:tbl>
    <w:p w14:paraId="1D18EFE8" w14:textId="77777777" w:rsidR="001E7E9D" w:rsidRPr="007E268C" w:rsidRDefault="001E7E9D" w:rsidP="007E268C">
      <w:pPr>
        <w:jc w:val="center"/>
        <w:rPr>
          <w:rFonts w:ascii="HelveticaNeue Condensed" w:hAnsi="HelveticaNeue Condensed"/>
          <w:sz w:val="18"/>
          <w:szCs w:val="18"/>
          <w:lang w:val="es-MX"/>
        </w:rPr>
      </w:pPr>
      <w:r w:rsidRPr="007E268C">
        <w:rPr>
          <w:rFonts w:ascii="HelveticaNeue Condensed" w:hAnsi="HelveticaNeue Condensed"/>
          <w:sz w:val="18"/>
          <w:szCs w:val="18"/>
          <w:lang w:val="es-MX"/>
        </w:rPr>
        <w:t>Fuente: Rendón (2008)</w:t>
      </w:r>
    </w:p>
    <w:p w14:paraId="26F79E6C" w14:textId="77777777" w:rsidR="007E268C" w:rsidRDefault="007E268C" w:rsidP="001E7E9D">
      <w:pPr>
        <w:spacing w:after="160"/>
        <w:jc w:val="both"/>
        <w:rPr>
          <w:rFonts w:ascii="HelveticaNeue Condensed" w:hAnsi="HelveticaNeue Condensed"/>
          <w:lang w:val="es-MX"/>
        </w:rPr>
      </w:pPr>
    </w:p>
    <w:p w14:paraId="60B85DC9" w14:textId="645EE156" w:rsidR="001E7E9D" w:rsidRPr="007E268C" w:rsidRDefault="001E7E9D" w:rsidP="007E268C">
      <w:pPr>
        <w:spacing w:after="160"/>
        <w:jc w:val="both"/>
        <w:rPr>
          <w:rFonts w:ascii="HelveticaNeue Condensed" w:hAnsi="HelveticaNeue Condensed"/>
        </w:rPr>
      </w:pPr>
      <w:r w:rsidRPr="007E268C">
        <w:rPr>
          <w:rFonts w:ascii="HelveticaNeue Condensed" w:hAnsi="HelveticaNeue Condensed"/>
        </w:rPr>
        <w:t>De acuerdo al cuadro anterior, si se quiere abordar la “información” como objeto de estudio, se debe recurrir a la lógica o las matemáticas (como se procede en los estudios bibliométricos</w:t>
      </w:r>
      <w:r w:rsidRPr="007E268C">
        <w:rPr>
          <w:rFonts w:ascii="HelveticaNeue Condensed" w:hAnsi="HelveticaNeue Condensed"/>
        </w:rPr>
        <w:footnoteReference w:id="3"/>
      </w:r>
      <w:r w:rsidRPr="007E268C">
        <w:rPr>
          <w:rFonts w:ascii="HelveticaNeue Condensed" w:hAnsi="HelveticaNeue Condensed"/>
        </w:rPr>
        <w:t>), pero si al mismo tiempo se aborda el objeto desde las aspectos sociológicos, habrá que recurrir también a la sociología de la ciencia.</w:t>
      </w:r>
    </w:p>
    <w:p w14:paraId="698BD42F" w14:textId="3457FCB2" w:rsidR="007E268C" w:rsidRPr="007E268C" w:rsidRDefault="001E7E9D" w:rsidP="007E268C">
      <w:pPr>
        <w:spacing w:after="160"/>
        <w:jc w:val="both"/>
        <w:rPr>
          <w:rFonts w:ascii="HelveticaNeue Condensed" w:hAnsi="HelveticaNeue Condensed"/>
        </w:rPr>
      </w:pPr>
      <w:r w:rsidRPr="007E268C">
        <w:rPr>
          <w:rFonts w:ascii="HelveticaNeue Condensed" w:hAnsi="HelveticaNeue Condensed"/>
        </w:rPr>
        <w:t>Torres (2005), por ejemplo, utiliza únicamente el análisis bibliométrico en su estudio sobre la revista Perfiles Educativos y lo argumenta de la siguiente manera:</w:t>
      </w:r>
    </w:p>
    <w:p w14:paraId="5053896C" w14:textId="77777777" w:rsidR="001E7E9D" w:rsidRPr="007E268C" w:rsidRDefault="001E7E9D" w:rsidP="007E268C">
      <w:pPr>
        <w:autoSpaceDE w:val="0"/>
        <w:autoSpaceDN w:val="0"/>
        <w:adjustRightInd w:val="0"/>
        <w:ind w:left="851" w:right="-1"/>
        <w:jc w:val="both"/>
        <w:rPr>
          <w:rFonts w:ascii="HelveticaNeue Condensed" w:hAnsi="HelveticaNeue Condensed"/>
        </w:rPr>
      </w:pPr>
      <w:r w:rsidRPr="007E268C">
        <w:rPr>
          <w:rFonts w:ascii="HelveticaNeue Condensed" w:hAnsi="HelveticaNeue Condensed"/>
          <w:sz w:val="20"/>
          <w:szCs w:val="20"/>
        </w:rPr>
        <w:t>El objetivo es realizar un análisis bibliométrico de los artículos publicados en Perfiles Educativos durante 25 años, desde el núm. 1 hasta el 102, que abarcan los años 1978 - 2003, con el fin de tener un panorama acerca de la cobertura temática, los autores más productivos, su procedencia geográfica e institucional, el número de autores que firman cada artículo y los niveles educativos más abordados, a partir de la información contenida en la base de datos IRESIE (Torres, 2005, 173</w:t>
      </w:r>
      <w:r w:rsidRPr="007E268C">
        <w:rPr>
          <w:rFonts w:ascii="HelveticaNeue Condensed" w:hAnsi="HelveticaNeue Condensed"/>
        </w:rPr>
        <w:t>)</w:t>
      </w:r>
    </w:p>
    <w:p w14:paraId="2FCBD4E5" w14:textId="77777777" w:rsidR="001E7E9D" w:rsidRPr="007E268C" w:rsidRDefault="001E7E9D" w:rsidP="007E268C">
      <w:pPr>
        <w:autoSpaceDE w:val="0"/>
        <w:autoSpaceDN w:val="0"/>
        <w:adjustRightInd w:val="0"/>
        <w:jc w:val="both"/>
        <w:rPr>
          <w:rFonts w:ascii="HelveticaNeue Condensed" w:hAnsi="HelveticaNeue Condensed"/>
        </w:rPr>
      </w:pPr>
    </w:p>
    <w:p w14:paraId="263204D8" w14:textId="77777777" w:rsidR="001E7E9D" w:rsidRPr="007E268C" w:rsidRDefault="001E7E9D" w:rsidP="007E268C">
      <w:pPr>
        <w:autoSpaceDE w:val="0"/>
        <w:autoSpaceDN w:val="0"/>
        <w:adjustRightInd w:val="0"/>
        <w:spacing w:after="240"/>
        <w:jc w:val="both"/>
        <w:rPr>
          <w:rFonts w:ascii="HelveticaNeue Condensed" w:hAnsi="HelveticaNeue Condensed"/>
        </w:rPr>
      </w:pPr>
      <w:r w:rsidRPr="007E268C">
        <w:rPr>
          <w:rFonts w:ascii="HelveticaNeue Condensed" w:hAnsi="HelveticaNeue Condensed"/>
        </w:rPr>
        <w:t xml:space="preserve">A diferencia del anterior, un ejemplo de abordaje interdisciplinario de la literatura documentada lo tenemos en el estudio de Anta (2008), quien analiza las investigaciones educativas publicadas en revistas españolas durante el periodo 1990-2002. El análisis de la información se realizó utilizando las técnicas bibliométricas y el análisis de contenido, sobre los artículos editados. El objetivo fue analizar la información sobre investigación educativa publicada en revistas españolas, con la finalidad de conocer las tendencias más relevantes que aportan las referencias bibliográficas expresadas a través de los siguientes indicadores: </w:t>
      </w:r>
    </w:p>
    <w:p w14:paraId="67F09C6C" w14:textId="77777777" w:rsidR="001E7E9D" w:rsidRPr="007E268C" w:rsidRDefault="001E7E9D" w:rsidP="007E268C">
      <w:pPr>
        <w:autoSpaceDE w:val="0"/>
        <w:autoSpaceDN w:val="0"/>
        <w:adjustRightInd w:val="0"/>
        <w:spacing w:after="240"/>
        <w:ind w:left="567"/>
        <w:jc w:val="both"/>
        <w:rPr>
          <w:rFonts w:ascii="HelveticaNeue Condensed" w:hAnsi="HelveticaNeue Condensed"/>
        </w:rPr>
      </w:pPr>
      <w:r w:rsidRPr="007E268C">
        <w:rPr>
          <w:rFonts w:ascii="HelveticaNeue Condensed" w:hAnsi="HelveticaNeue Condensed"/>
        </w:rPr>
        <w:t xml:space="preserve">• El ritmo de crecimiento de las publicaciones a través de los años analizados. </w:t>
      </w:r>
    </w:p>
    <w:p w14:paraId="14ADBFCB" w14:textId="77777777" w:rsidR="001E7E9D" w:rsidRPr="007E268C" w:rsidRDefault="001E7E9D" w:rsidP="007E268C">
      <w:pPr>
        <w:autoSpaceDE w:val="0"/>
        <w:autoSpaceDN w:val="0"/>
        <w:adjustRightInd w:val="0"/>
        <w:spacing w:after="240"/>
        <w:ind w:left="567"/>
        <w:jc w:val="both"/>
        <w:rPr>
          <w:rFonts w:ascii="HelveticaNeue Condensed" w:hAnsi="HelveticaNeue Condensed"/>
        </w:rPr>
      </w:pPr>
      <w:r w:rsidRPr="007E268C">
        <w:rPr>
          <w:rFonts w:ascii="HelveticaNeue Condensed" w:hAnsi="HelveticaNeue Condensed"/>
        </w:rPr>
        <w:t xml:space="preserve">• Los autores que han publicado y las formas que han adoptado, si lo han hecho en solitario o en colaboración. La intención es descubrir el liderazgo y los posibles grupos o redes de trabajo. </w:t>
      </w:r>
    </w:p>
    <w:p w14:paraId="68A37914" w14:textId="77777777" w:rsidR="001E7E9D" w:rsidRPr="007E268C" w:rsidRDefault="001E7E9D" w:rsidP="007E268C">
      <w:pPr>
        <w:autoSpaceDE w:val="0"/>
        <w:autoSpaceDN w:val="0"/>
        <w:adjustRightInd w:val="0"/>
        <w:spacing w:after="240"/>
        <w:ind w:left="567"/>
        <w:jc w:val="both"/>
        <w:rPr>
          <w:rFonts w:ascii="HelveticaNeue Condensed" w:hAnsi="HelveticaNeue Condensed"/>
        </w:rPr>
      </w:pPr>
      <w:r w:rsidRPr="007E268C">
        <w:rPr>
          <w:rFonts w:ascii="HelveticaNeue Condensed" w:hAnsi="HelveticaNeue Condensed"/>
        </w:rPr>
        <w:t xml:space="preserve">• Las publicaciones periódicas donde han sido difundidos los artículos. Para llevar a cabo este análisis, se utilizó el modelo Bradford S. C., con el fin de detectar los títulos de las revistas más específicas o productivas. </w:t>
      </w:r>
    </w:p>
    <w:p w14:paraId="6268E628" w14:textId="77777777" w:rsidR="001E7E9D" w:rsidRPr="007E268C" w:rsidRDefault="001E7E9D" w:rsidP="007E268C">
      <w:pPr>
        <w:autoSpaceDE w:val="0"/>
        <w:autoSpaceDN w:val="0"/>
        <w:adjustRightInd w:val="0"/>
        <w:spacing w:after="240"/>
        <w:ind w:left="567"/>
        <w:jc w:val="both"/>
        <w:rPr>
          <w:rFonts w:ascii="HelveticaNeue Condensed" w:hAnsi="HelveticaNeue Condensed"/>
        </w:rPr>
      </w:pPr>
      <w:r w:rsidRPr="007E268C">
        <w:rPr>
          <w:rFonts w:ascii="HelveticaNeue Condensed" w:hAnsi="HelveticaNeue Condensed"/>
        </w:rPr>
        <w:t xml:space="preserve">• La filiación institucional de los autores y la cooperación institucional. Se identificaron las instituciones que han dado origen a las publicaciones, así como la procedencia geográfica las mismas. </w:t>
      </w:r>
    </w:p>
    <w:p w14:paraId="6D5269F7" w14:textId="77777777" w:rsidR="001E7E9D" w:rsidRPr="007E268C" w:rsidRDefault="001E7E9D" w:rsidP="007E268C">
      <w:pPr>
        <w:spacing w:after="160"/>
        <w:jc w:val="both"/>
        <w:rPr>
          <w:rFonts w:ascii="HelveticaNeue Condensed" w:hAnsi="HelveticaNeue Condensed"/>
        </w:rPr>
      </w:pPr>
      <w:r w:rsidRPr="007E268C">
        <w:rPr>
          <w:rFonts w:ascii="HelveticaNeue Condensed" w:hAnsi="HelveticaNeue Condensed"/>
        </w:rPr>
        <w:t>Ejemplificando la estrategia metodológica de Anta (2008) con un cuadro como el de Rendón (2008), tendríamos lo siguiente:</w:t>
      </w:r>
    </w:p>
    <w:p w14:paraId="7500AA36" w14:textId="77777777" w:rsidR="007E268C" w:rsidRDefault="007E268C" w:rsidP="001E7E9D">
      <w:pPr>
        <w:spacing w:after="160"/>
        <w:rPr>
          <w:rFonts w:ascii="HelveticaNeue Condensed" w:hAnsi="HelveticaNeue Condensed"/>
          <w:lang w:val="es-MX"/>
        </w:rPr>
      </w:pPr>
    </w:p>
    <w:p w14:paraId="220C8EE0" w14:textId="77777777" w:rsidR="00A03CC3" w:rsidRDefault="00A03CC3" w:rsidP="007E268C">
      <w:pPr>
        <w:spacing w:after="160"/>
        <w:jc w:val="center"/>
        <w:rPr>
          <w:rFonts w:ascii="HelveticaNeue MediumCond" w:hAnsi="HelveticaNeue MediumCond"/>
          <w:lang w:val="es-MX"/>
        </w:rPr>
      </w:pPr>
    </w:p>
    <w:p w14:paraId="0DB815FB" w14:textId="33DC35E6" w:rsidR="001E7E9D" w:rsidRDefault="001E7E9D" w:rsidP="007E268C">
      <w:pPr>
        <w:spacing w:after="160"/>
        <w:jc w:val="center"/>
        <w:rPr>
          <w:rFonts w:ascii="HelveticaNeue MediumCond" w:hAnsi="HelveticaNeue MediumCond"/>
          <w:lang w:val="es-MX"/>
        </w:rPr>
      </w:pPr>
      <w:r w:rsidRPr="007E268C">
        <w:rPr>
          <w:rFonts w:ascii="HelveticaNeue MediumCond" w:hAnsi="HelveticaNeue MediumCond"/>
          <w:lang w:val="es-MX"/>
        </w:rPr>
        <w:t>Cuadro 2. Relación entre Facetas y ciencias requeridas</w:t>
      </w:r>
    </w:p>
    <w:p w14:paraId="0369BC24" w14:textId="77777777" w:rsidR="007E268C" w:rsidRPr="007E268C" w:rsidRDefault="007E268C" w:rsidP="007E268C">
      <w:pPr>
        <w:spacing w:after="160"/>
        <w:jc w:val="center"/>
        <w:rPr>
          <w:rFonts w:ascii="HelveticaNeue MediumCond" w:hAnsi="HelveticaNeue MediumCond"/>
          <w:lang w:val="es-MX"/>
        </w:rPr>
      </w:pPr>
    </w:p>
    <w:tbl>
      <w:tblPr>
        <w:tblStyle w:val="RELAPAE"/>
        <w:tblW w:w="0" w:type="auto"/>
        <w:jc w:val="center"/>
        <w:tblBorders>
          <w:top w:val="single" w:sz="12" w:space="0" w:color="C00000"/>
          <w:bottom w:val="single" w:sz="12" w:space="0" w:color="C00000"/>
          <w:insideH w:val="single" w:sz="2" w:space="0" w:color="C00000"/>
        </w:tblBorders>
        <w:tblLook w:val="04A0" w:firstRow="1" w:lastRow="0" w:firstColumn="1" w:lastColumn="0" w:noHBand="0" w:noVBand="1"/>
      </w:tblPr>
      <w:tblGrid>
        <w:gridCol w:w="1838"/>
        <w:gridCol w:w="2126"/>
        <w:gridCol w:w="2126"/>
      </w:tblGrid>
      <w:tr w:rsidR="007E268C" w:rsidRPr="007E268C" w14:paraId="6329AADE" w14:textId="77777777" w:rsidTr="007E268C">
        <w:trPr>
          <w:cnfStyle w:val="100000000000" w:firstRow="1" w:lastRow="0" w:firstColumn="0" w:lastColumn="0" w:oddVBand="0" w:evenVBand="0" w:oddHBand="0" w:evenHBand="0" w:firstRowFirstColumn="0" w:firstRowLastColumn="0" w:lastRowFirstColumn="0" w:lastRowLastColumn="0"/>
          <w:jc w:val="center"/>
        </w:trPr>
        <w:tc>
          <w:tcPr>
            <w:tcW w:w="1838" w:type="dxa"/>
            <w:tcBorders>
              <w:bottom w:val="single" w:sz="2" w:space="0" w:color="C00000"/>
            </w:tcBorders>
          </w:tcPr>
          <w:p w14:paraId="6A2FEB5D" w14:textId="77777777" w:rsidR="001E7E9D" w:rsidRPr="007E268C" w:rsidRDefault="001E7E9D" w:rsidP="001E7E9D">
            <w:pPr>
              <w:jc w:val="center"/>
              <w:rPr>
                <w:sz w:val="20"/>
                <w:szCs w:val="20"/>
              </w:rPr>
            </w:pPr>
            <w:r w:rsidRPr="007E268C">
              <w:rPr>
                <w:sz w:val="20"/>
                <w:szCs w:val="20"/>
              </w:rPr>
              <w:t xml:space="preserve">Faceta </w:t>
            </w:r>
          </w:p>
        </w:tc>
        <w:tc>
          <w:tcPr>
            <w:tcW w:w="2126" w:type="dxa"/>
            <w:tcBorders>
              <w:bottom w:val="single" w:sz="2" w:space="0" w:color="C00000"/>
            </w:tcBorders>
          </w:tcPr>
          <w:p w14:paraId="4B653CEE" w14:textId="77777777" w:rsidR="001E7E9D" w:rsidRPr="007E268C" w:rsidRDefault="001E7E9D" w:rsidP="001E7E9D">
            <w:pPr>
              <w:jc w:val="center"/>
              <w:rPr>
                <w:sz w:val="20"/>
                <w:szCs w:val="20"/>
              </w:rPr>
            </w:pPr>
            <w:r w:rsidRPr="007E268C">
              <w:rPr>
                <w:sz w:val="20"/>
                <w:szCs w:val="20"/>
              </w:rPr>
              <w:t>Ciencia con la que se interrelaciona</w:t>
            </w:r>
          </w:p>
        </w:tc>
        <w:tc>
          <w:tcPr>
            <w:tcW w:w="2126" w:type="dxa"/>
            <w:tcBorders>
              <w:bottom w:val="single" w:sz="2" w:space="0" w:color="C00000"/>
            </w:tcBorders>
          </w:tcPr>
          <w:p w14:paraId="05DF50C1" w14:textId="77777777" w:rsidR="001E7E9D" w:rsidRPr="007E268C" w:rsidRDefault="001E7E9D" w:rsidP="001E7E9D">
            <w:pPr>
              <w:jc w:val="center"/>
              <w:rPr>
                <w:sz w:val="20"/>
                <w:szCs w:val="20"/>
              </w:rPr>
            </w:pPr>
            <w:r w:rsidRPr="007E268C">
              <w:rPr>
                <w:sz w:val="20"/>
                <w:szCs w:val="20"/>
              </w:rPr>
              <w:t>Indicadores</w:t>
            </w:r>
          </w:p>
        </w:tc>
      </w:tr>
      <w:tr w:rsidR="007E268C" w:rsidRPr="007E268C" w14:paraId="1FCD69BB" w14:textId="77777777" w:rsidTr="007E268C">
        <w:trPr>
          <w:jc w:val="center"/>
        </w:trPr>
        <w:tc>
          <w:tcPr>
            <w:tcW w:w="1838" w:type="dxa"/>
            <w:tcBorders>
              <w:top w:val="single" w:sz="2" w:space="0" w:color="C00000"/>
            </w:tcBorders>
          </w:tcPr>
          <w:p w14:paraId="508CEDAD" w14:textId="77777777" w:rsidR="001E7E9D" w:rsidRPr="007E268C" w:rsidRDefault="001E7E9D" w:rsidP="001E7E9D">
            <w:pPr>
              <w:rPr>
                <w:sz w:val="20"/>
                <w:szCs w:val="20"/>
              </w:rPr>
            </w:pPr>
            <w:r w:rsidRPr="007E268C">
              <w:rPr>
                <w:sz w:val="20"/>
                <w:szCs w:val="20"/>
              </w:rPr>
              <w:t>Información</w:t>
            </w:r>
          </w:p>
        </w:tc>
        <w:tc>
          <w:tcPr>
            <w:tcW w:w="2126" w:type="dxa"/>
            <w:tcBorders>
              <w:top w:val="single" w:sz="2" w:space="0" w:color="C00000"/>
            </w:tcBorders>
          </w:tcPr>
          <w:p w14:paraId="4986D652" w14:textId="77777777" w:rsidR="001E7E9D" w:rsidRPr="007E268C" w:rsidRDefault="001E7E9D" w:rsidP="001E7E9D">
            <w:pPr>
              <w:rPr>
                <w:sz w:val="20"/>
                <w:szCs w:val="20"/>
              </w:rPr>
            </w:pPr>
            <w:r w:rsidRPr="007E268C">
              <w:rPr>
                <w:sz w:val="20"/>
                <w:szCs w:val="20"/>
              </w:rPr>
              <w:t>Lógica, matemáticas, bibliometría</w:t>
            </w:r>
          </w:p>
        </w:tc>
        <w:tc>
          <w:tcPr>
            <w:tcW w:w="2126" w:type="dxa"/>
            <w:tcBorders>
              <w:top w:val="single" w:sz="2" w:space="0" w:color="C00000"/>
            </w:tcBorders>
          </w:tcPr>
          <w:p w14:paraId="54D8E4C6" w14:textId="77777777" w:rsidR="001E7E9D" w:rsidRPr="007E268C" w:rsidRDefault="001E7E9D" w:rsidP="001E7E9D">
            <w:pPr>
              <w:rPr>
                <w:sz w:val="20"/>
                <w:szCs w:val="20"/>
              </w:rPr>
            </w:pPr>
            <w:r w:rsidRPr="007E268C">
              <w:rPr>
                <w:sz w:val="20"/>
                <w:szCs w:val="20"/>
              </w:rPr>
              <w:t>No. De artículos, autores, citas</w:t>
            </w:r>
          </w:p>
        </w:tc>
      </w:tr>
      <w:tr w:rsidR="007E268C" w:rsidRPr="007E268C" w14:paraId="4D0C0D33" w14:textId="77777777" w:rsidTr="007E268C">
        <w:trPr>
          <w:jc w:val="center"/>
        </w:trPr>
        <w:tc>
          <w:tcPr>
            <w:tcW w:w="1838" w:type="dxa"/>
          </w:tcPr>
          <w:p w14:paraId="265DF0B2" w14:textId="77777777" w:rsidR="001E7E9D" w:rsidRPr="007E268C" w:rsidRDefault="001E7E9D" w:rsidP="001E7E9D">
            <w:pPr>
              <w:rPr>
                <w:sz w:val="20"/>
                <w:szCs w:val="20"/>
              </w:rPr>
            </w:pPr>
            <w:r w:rsidRPr="007E268C">
              <w:rPr>
                <w:sz w:val="20"/>
                <w:szCs w:val="20"/>
              </w:rPr>
              <w:t>Conocimiento</w:t>
            </w:r>
          </w:p>
        </w:tc>
        <w:tc>
          <w:tcPr>
            <w:tcW w:w="2126" w:type="dxa"/>
          </w:tcPr>
          <w:p w14:paraId="7CE79442" w14:textId="77777777" w:rsidR="001E7E9D" w:rsidRPr="007E268C" w:rsidRDefault="001E7E9D" w:rsidP="001E7E9D">
            <w:pPr>
              <w:rPr>
                <w:sz w:val="20"/>
                <w:szCs w:val="20"/>
              </w:rPr>
            </w:pPr>
            <w:r w:rsidRPr="007E268C">
              <w:rPr>
                <w:sz w:val="20"/>
                <w:szCs w:val="20"/>
              </w:rPr>
              <w:t>Epistemología, psicología</w:t>
            </w:r>
          </w:p>
        </w:tc>
        <w:tc>
          <w:tcPr>
            <w:tcW w:w="2126" w:type="dxa"/>
          </w:tcPr>
          <w:p w14:paraId="5B2F9FA3" w14:textId="77777777" w:rsidR="001E7E9D" w:rsidRPr="007E268C" w:rsidRDefault="001E7E9D" w:rsidP="001E7E9D">
            <w:pPr>
              <w:rPr>
                <w:sz w:val="20"/>
                <w:szCs w:val="20"/>
              </w:rPr>
            </w:pPr>
            <w:r w:rsidRPr="007E268C">
              <w:rPr>
                <w:sz w:val="20"/>
                <w:szCs w:val="20"/>
              </w:rPr>
              <w:t>Métodos, temas, niveles educativos</w:t>
            </w:r>
          </w:p>
        </w:tc>
      </w:tr>
      <w:tr w:rsidR="007E268C" w:rsidRPr="007E268C" w14:paraId="0E577BA1" w14:textId="77777777" w:rsidTr="007E268C">
        <w:trPr>
          <w:jc w:val="center"/>
        </w:trPr>
        <w:tc>
          <w:tcPr>
            <w:tcW w:w="1838" w:type="dxa"/>
          </w:tcPr>
          <w:p w14:paraId="62634753" w14:textId="77777777" w:rsidR="001E7E9D" w:rsidRPr="007E268C" w:rsidRDefault="001E7E9D" w:rsidP="001E7E9D">
            <w:pPr>
              <w:rPr>
                <w:sz w:val="20"/>
                <w:szCs w:val="20"/>
              </w:rPr>
            </w:pPr>
            <w:r w:rsidRPr="007E268C">
              <w:rPr>
                <w:sz w:val="20"/>
                <w:szCs w:val="20"/>
              </w:rPr>
              <w:t>Aspectos sociales</w:t>
            </w:r>
          </w:p>
        </w:tc>
        <w:tc>
          <w:tcPr>
            <w:tcW w:w="2126" w:type="dxa"/>
          </w:tcPr>
          <w:p w14:paraId="15B42747" w14:textId="77777777" w:rsidR="001E7E9D" w:rsidRPr="007E268C" w:rsidRDefault="001E7E9D" w:rsidP="001E7E9D">
            <w:pPr>
              <w:rPr>
                <w:sz w:val="20"/>
                <w:szCs w:val="20"/>
              </w:rPr>
            </w:pPr>
            <w:r w:rsidRPr="007E268C">
              <w:rPr>
                <w:sz w:val="20"/>
                <w:szCs w:val="20"/>
              </w:rPr>
              <w:t>sociología de la ciencia</w:t>
            </w:r>
          </w:p>
        </w:tc>
        <w:tc>
          <w:tcPr>
            <w:tcW w:w="2126" w:type="dxa"/>
          </w:tcPr>
          <w:p w14:paraId="3B538664" w14:textId="77777777" w:rsidR="001E7E9D" w:rsidRPr="007E268C" w:rsidRDefault="001E7E9D" w:rsidP="001E7E9D">
            <w:pPr>
              <w:rPr>
                <w:sz w:val="20"/>
                <w:szCs w:val="20"/>
              </w:rPr>
            </w:pPr>
            <w:r w:rsidRPr="007E268C">
              <w:rPr>
                <w:sz w:val="20"/>
                <w:szCs w:val="20"/>
              </w:rPr>
              <w:t>Condiciones de producción y uso, condiciones laborales y del contexto institucional</w:t>
            </w:r>
          </w:p>
        </w:tc>
      </w:tr>
    </w:tbl>
    <w:p w14:paraId="4D2E8609" w14:textId="77777777" w:rsidR="001E7E9D" w:rsidRPr="007E268C" w:rsidRDefault="001E7E9D" w:rsidP="007E268C">
      <w:pPr>
        <w:spacing w:after="160"/>
        <w:jc w:val="center"/>
        <w:rPr>
          <w:rFonts w:ascii="HelveticaNeue Condensed" w:hAnsi="HelveticaNeue Condensed"/>
          <w:sz w:val="18"/>
          <w:szCs w:val="18"/>
          <w:lang w:val="es-MX"/>
        </w:rPr>
      </w:pPr>
      <w:r w:rsidRPr="007E268C">
        <w:rPr>
          <w:rFonts w:ascii="HelveticaNeue Condensed" w:hAnsi="HelveticaNeue Condensed"/>
          <w:sz w:val="18"/>
          <w:szCs w:val="18"/>
        </w:rPr>
        <w:t>Fuente: Adaptado de Anta (2008)</w:t>
      </w:r>
    </w:p>
    <w:p w14:paraId="0CD8EA1A" w14:textId="129EC6CF"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Por otro lado, sustentada en la sociología de la ciencia, </w:t>
      </w:r>
      <w:proofErr w:type="spellStart"/>
      <w:r w:rsidRPr="007E268C">
        <w:rPr>
          <w:rFonts w:ascii="HelveticaNeue Condensed" w:hAnsi="HelveticaNeue Condensed"/>
        </w:rPr>
        <w:t>Bertely</w:t>
      </w:r>
      <w:proofErr w:type="spellEnd"/>
      <w:r w:rsidRPr="007E268C">
        <w:rPr>
          <w:rFonts w:ascii="HelveticaNeue Condensed" w:hAnsi="HelveticaNeue Condensed"/>
        </w:rPr>
        <w:t xml:space="preserve"> (2013), propone que en la evaluación y análisis de las revistas especializadas, se aborde al mismo tiempo el impacto académico y el impacto social.</w:t>
      </w:r>
      <w:r w:rsidR="00CF31B4" w:rsidRPr="007E268C">
        <w:rPr>
          <w:rFonts w:ascii="HelveticaNeue Condensed" w:hAnsi="HelveticaNeue Condensed"/>
        </w:rPr>
        <w:t xml:space="preserve"> </w:t>
      </w:r>
      <w:r w:rsidRPr="007E268C">
        <w:rPr>
          <w:rFonts w:ascii="HelveticaNeue Condensed" w:hAnsi="HelveticaNeue Condensed"/>
        </w:rPr>
        <w:t xml:space="preserve">Para el estudio del impacto académico existen indicadores de impacto a través de las citas, índices de descarga y editoriales internacionales en donde se publica, pero como indicadores del impacto social, habría que abordar el grado de democratización del conocimiento producido en la etapa de distribución, ya que la mayoría de investigadores escriben para líderes académicos, investigadores consolidados, jóvenes investigadores y público interesado, sin embargo poco se sabe si el conocimiento que generamos llega y beneficia a los sujetos que estudiamos. </w:t>
      </w:r>
    </w:p>
    <w:p w14:paraId="7899B152" w14:textId="0C0CE009"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Waite (2005) coincide con lo anterior en el sentido de que no es suficiente un solo enfoque disciplinario para valorar la relevancia de las revistas académicas, ya que por un lado se requiere revisar indicadores de tipo bibliométrico, pero también aquellos que indiquen el efecto real en los usuarios.</w:t>
      </w:r>
      <w:r w:rsidR="00CF31B4" w:rsidRPr="007E268C">
        <w:rPr>
          <w:rFonts w:ascii="HelveticaNeue Condensed" w:hAnsi="HelveticaNeue Condensed"/>
        </w:rPr>
        <w:t xml:space="preserve"> </w:t>
      </w:r>
    </w:p>
    <w:p w14:paraId="3B349ABD" w14:textId="77777777" w:rsidR="001E7E9D" w:rsidRPr="007E268C" w:rsidRDefault="001E7E9D" w:rsidP="007E268C">
      <w:pPr>
        <w:spacing w:after="160"/>
        <w:ind w:left="1134" w:right="-1"/>
        <w:jc w:val="both"/>
        <w:rPr>
          <w:rFonts w:ascii="HelveticaNeue Condensed" w:hAnsi="HelveticaNeue Condensed"/>
          <w:sz w:val="20"/>
          <w:szCs w:val="20"/>
        </w:rPr>
      </w:pPr>
      <w:r w:rsidRPr="007E268C">
        <w:rPr>
          <w:rFonts w:ascii="HelveticaNeue Condensed" w:hAnsi="HelveticaNeue Condensed"/>
          <w:sz w:val="20"/>
          <w:szCs w:val="20"/>
        </w:rPr>
        <w:t>El impacto de una revista no se puede medir a partir del número de citas, por los índices de rechazo o por la cantidad de páginas electrónicas localizadas por los buscadores. Esto es absurdo, pues estas herramientas de medida son meras aproximaciones del efecto real que la revista, como sistema, tiene en la vida de los estudiantes, los administradores, los autores y los editores (Waite, 2005, 209).</w:t>
      </w:r>
    </w:p>
    <w:p w14:paraId="6C21198D"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La revisión anterior nos lleva a concluir que asumir un marco teórico referencial para el estudio de la información documentada en revistas especializadas (en este caso revistas especializadas en investigación educativa), requiere la apertura epistemológica hacia la interdisciplina. Nuestro estudio por lo mismo, se basa en dos estrategias metodológicas para abarcar diversos aspectos del problema objeto de estudio. Las estrategias son la bibliometría y el análisis de contenido.</w:t>
      </w:r>
    </w:p>
    <w:p w14:paraId="4CDE2EB5" w14:textId="1CE86D3B" w:rsidR="001E7E9D" w:rsidRDefault="001E7E9D" w:rsidP="001E7E9D">
      <w:pPr>
        <w:spacing w:after="160"/>
        <w:jc w:val="both"/>
        <w:rPr>
          <w:rFonts w:ascii="HelveticaNeue Condensed" w:hAnsi="HelveticaNeue Condensed"/>
        </w:rPr>
      </w:pPr>
      <w:r w:rsidRPr="007E268C">
        <w:rPr>
          <w:rFonts w:ascii="HelveticaNeue Condensed" w:hAnsi="HelveticaNeue Condensed"/>
        </w:rPr>
        <w:t>En el siguiente cuadro resumimos la relación entre la estrategia elegida y los indicadores de análisis para valorar la relevancia que los autores y editores le dan al estudio de la educación secundaria en México.</w:t>
      </w:r>
    </w:p>
    <w:p w14:paraId="1BB327F5" w14:textId="77777777" w:rsidR="007E268C" w:rsidRPr="007E268C" w:rsidRDefault="007E268C" w:rsidP="001E7E9D">
      <w:pPr>
        <w:spacing w:after="160"/>
        <w:jc w:val="both"/>
        <w:rPr>
          <w:rFonts w:ascii="HelveticaNeue Condensed" w:hAnsi="HelveticaNeue Condensed"/>
        </w:rPr>
      </w:pPr>
    </w:p>
    <w:p w14:paraId="02B2B298" w14:textId="77777777" w:rsidR="001E7E9D" w:rsidRPr="007E268C" w:rsidRDefault="001E7E9D" w:rsidP="007E268C">
      <w:pPr>
        <w:spacing w:after="160"/>
        <w:jc w:val="center"/>
        <w:rPr>
          <w:rFonts w:ascii="HelveticaNeue MediumCond" w:hAnsi="HelveticaNeue MediumCond"/>
        </w:rPr>
      </w:pPr>
      <w:r w:rsidRPr="007E268C">
        <w:rPr>
          <w:rFonts w:ascii="HelveticaNeue MediumCond" w:hAnsi="HelveticaNeue MediumCond"/>
        </w:rPr>
        <w:t>Cuadro 3. Relación entre estrategia metodológica e indicadores.</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2547"/>
        <w:gridCol w:w="4394"/>
      </w:tblGrid>
      <w:tr w:rsidR="007E268C" w:rsidRPr="007E268C" w14:paraId="5B0E08AE" w14:textId="77777777" w:rsidTr="007E268C">
        <w:trPr>
          <w:cnfStyle w:val="100000000000" w:firstRow="1" w:lastRow="0" w:firstColumn="0" w:lastColumn="0" w:oddVBand="0" w:evenVBand="0" w:oddHBand="0" w:evenHBand="0" w:firstRowFirstColumn="0" w:firstRowLastColumn="0" w:lastRowFirstColumn="0" w:lastRowLastColumn="0"/>
          <w:jc w:val="center"/>
        </w:trPr>
        <w:tc>
          <w:tcPr>
            <w:tcW w:w="2547" w:type="dxa"/>
            <w:tcBorders>
              <w:bottom w:val="none" w:sz="0" w:space="0" w:color="auto"/>
            </w:tcBorders>
          </w:tcPr>
          <w:p w14:paraId="1C7A26B8" w14:textId="77777777" w:rsidR="001E7E9D" w:rsidRPr="007E268C" w:rsidRDefault="001E7E9D" w:rsidP="001E7E9D">
            <w:pPr>
              <w:jc w:val="center"/>
              <w:rPr>
                <w:b/>
                <w:bCs/>
                <w:sz w:val="20"/>
                <w:szCs w:val="20"/>
              </w:rPr>
            </w:pPr>
            <w:r w:rsidRPr="007E268C">
              <w:rPr>
                <w:b/>
                <w:bCs/>
                <w:sz w:val="20"/>
                <w:szCs w:val="20"/>
              </w:rPr>
              <w:t>Estrategia</w:t>
            </w:r>
          </w:p>
        </w:tc>
        <w:tc>
          <w:tcPr>
            <w:tcW w:w="4394" w:type="dxa"/>
            <w:tcBorders>
              <w:bottom w:val="none" w:sz="0" w:space="0" w:color="auto"/>
            </w:tcBorders>
          </w:tcPr>
          <w:p w14:paraId="152C2ED9" w14:textId="77777777" w:rsidR="001E7E9D" w:rsidRPr="007E268C" w:rsidRDefault="001E7E9D" w:rsidP="001E7E9D">
            <w:pPr>
              <w:jc w:val="center"/>
              <w:rPr>
                <w:b/>
                <w:bCs/>
                <w:sz w:val="20"/>
                <w:szCs w:val="20"/>
              </w:rPr>
            </w:pPr>
            <w:r w:rsidRPr="007E268C">
              <w:rPr>
                <w:b/>
                <w:bCs/>
                <w:sz w:val="20"/>
                <w:szCs w:val="20"/>
              </w:rPr>
              <w:t>Indicadores</w:t>
            </w:r>
          </w:p>
        </w:tc>
      </w:tr>
      <w:tr w:rsidR="007E268C" w:rsidRPr="007E268C" w14:paraId="27ABE285" w14:textId="77777777" w:rsidTr="007E268C">
        <w:trPr>
          <w:jc w:val="center"/>
        </w:trPr>
        <w:tc>
          <w:tcPr>
            <w:tcW w:w="2547" w:type="dxa"/>
          </w:tcPr>
          <w:p w14:paraId="446FF0D9" w14:textId="77777777" w:rsidR="001E7E9D" w:rsidRPr="007E268C" w:rsidRDefault="001E7E9D" w:rsidP="001E7E9D">
            <w:pPr>
              <w:rPr>
                <w:sz w:val="20"/>
                <w:szCs w:val="20"/>
              </w:rPr>
            </w:pPr>
            <w:r w:rsidRPr="007E268C">
              <w:rPr>
                <w:sz w:val="20"/>
                <w:szCs w:val="20"/>
              </w:rPr>
              <w:t>Análisis bibliométrico</w:t>
            </w:r>
          </w:p>
        </w:tc>
        <w:tc>
          <w:tcPr>
            <w:tcW w:w="4394" w:type="dxa"/>
          </w:tcPr>
          <w:p w14:paraId="1577956B" w14:textId="77777777" w:rsidR="001E7E9D" w:rsidRPr="007E268C" w:rsidRDefault="001E7E9D" w:rsidP="001E7E9D">
            <w:pPr>
              <w:rPr>
                <w:sz w:val="20"/>
                <w:szCs w:val="20"/>
              </w:rPr>
            </w:pPr>
            <w:r w:rsidRPr="007E268C">
              <w:rPr>
                <w:sz w:val="20"/>
                <w:szCs w:val="20"/>
              </w:rPr>
              <w:t>Periodicidad, artículos por año, crecimiento exponencial del tema, autoría</w:t>
            </w:r>
          </w:p>
        </w:tc>
      </w:tr>
      <w:tr w:rsidR="007E268C" w:rsidRPr="007E268C" w14:paraId="6162B454" w14:textId="77777777" w:rsidTr="007E268C">
        <w:trPr>
          <w:jc w:val="center"/>
        </w:trPr>
        <w:tc>
          <w:tcPr>
            <w:tcW w:w="2547" w:type="dxa"/>
          </w:tcPr>
          <w:p w14:paraId="081DC816" w14:textId="77777777" w:rsidR="001E7E9D" w:rsidRPr="007E268C" w:rsidRDefault="001E7E9D" w:rsidP="001E7E9D">
            <w:pPr>
              <w:rPr>
                <w:sz w:val="20"/>
                <w:szCs w:val="20"/>
              </w:rPr>
            </w:pPr>
            <w:r w:rsidRPr="007E268C">
              <w:rPr>
                <w:sz w:val="20"/>
                <w:szCs w:val="20"/>
              </w:rPr>
              <w:t>Análisis de contenido</w:t>
            </w:r>
          </w:p>
        </w:tc>
        <w:tc>
          <w:tcPr>
            <w:tcW w:w="4394" w:type="dxa"/>
          </w:tcPr>
          <w:p w14:paraId="79919735" w14:textId="77777777" w:rsidR="001E7E9D" w:rsidRPr="007E268C" w:rsidRDefault="001E7E9D" w:rsidP="001E7E9D">
            <w:pPr>
              <w:rPr>
                <w:sz w:val="20"/>
                <w:szCs w:val="20"/>
              </w:rPr>
            </w:pPr>
            <w:r w:rsidRPr="007E268C">
              <w:rPr>
                <w:sz w:val="20"/>
                <w:szCs w:val="20"/>
              </w:rPr>
              <w:t>Diseños metodológicos, temáticas abordadas</w:t>
            </w:r>
          </w:p>
        </w:tc>
      </w:tr>
    </w:tbl>
    <w:p w14:paraId="22ACDFE5" w14:textId="77777777" w:rsidR="001E7E9D" w:rsidRPr="007E268C" w:rsidRDefault="001E7E9D" w:rsidP="007E268C">
      <w:pPr>
        <w:spacing w:after="160"/>
        <w:jc w:val="center"/>
        <w:rPr>
          <w:rFonts w:ascii="HelveticaNeue Condensed" w:hAnsi="HelveticaNeue Condensed"/>
          <w:sz w:val="18"/>
          <w:szCs w:val="18"/>
        </w:rPr>
      </w:pPr>
      <w:r w:rsidRPr="007E268C">
        <w:rPr>
          <w:rFonts w:ascii="HelveticaNeue Condensed" w:hAnsi="HelveticaNeue Condensed"/>
          <w:sz w:val="18"/>
          <w:szCs w:val="18"/>
        </w:rPr>
        <w:t>Fuente: Elaboración propia</w:t>
      </w:r>
    </w:p>
    <w:p w14:paraId="71B019E9" w14:textId="77777777" w:rsidR="007E268C" w:rsidRDefault="007E268C" w:rsidP="001E7E9D">
      <w:pPr>
        <w:spacing w:after="160"/>
        <w:jc w:val="both"/>
        <w:rPr>
          <w:rFonts w:ascii="HelveticaNeue Condensed" w:hAnsi="HelveticaNeue Condensed"/>
        </w:rPr>
      </w:pPr>
    </w:p>
    <w:p w14:paraId="5D1624D0" w14:textId="4310AC55"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El corpus obtenido como objeto de estudio proviene de cuatro de las más prestigiosas revistas especializadas en el campo de la educación en México. Revista Mexicana de Investigación Educativa (REMIE) editada por el Consejo Mexicano de Investigación Educativa (COMIE), Revista Perfiles Educativos, editada por el Instituto de Investigaciones Sobre la Universidad y la Educación (IISUE) de la UNAM, Revista Sinéctica, editada por el Instituto Tecnológico y de Estudios Superiores de Occidente (ITESO) y la Revista Electrónica de Investigación Educativa (REDIE) editada por la Universidad Autónoma de Baja California. </w:t>
      </w:r>
    </w:p>
    <w:p w14:paraId="358F2A7C" w14:textId="1CC12A79"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Las cuatro revistas se encuentran incluidas en el</w:t>
      </w:r>
      <w:r w:rsidR="00CF31B4" w:rsidRPr="007E268C">
        <w:rPr>
          <w:rFonts w:ascii="HelveticaNeue Condensed" w:hAnsi="HelveticaNeue Condensed"/>
        </w:rPr>
        <w:t xml:space="preserve"> </w:t>
      </w:r>
      <w:r w:rsidRPr="007E268C">
        <w:rPr>
          <w:rFonts w:ascii="HelveticaNeue Condensed" w:hAnsi="HelveticaNeue Condensed"/>
        </w:rPr>
        <w:t xml:space="preserve">Índice de Revistas Mexicanas de Investigación Científica y Tecnológica (IRMICYT), del </w:t>
      </w:r>
      <w:proofErr w:type="spellStart"/>
      <w:r w:rsidRPr="007E268C">
        <w:rPr>
          <w:rFonts w:ascii="HelveticaNeue Condensed" w:hAnsi="HelveticaNeue Condensed"/>
        </w:rPr>
        <w:t>CONACyT</w:t>
      </w:r>
      <w:proofErr w:type="spellEnd"/>
      <w:r w:rsidRPr="007E268C">
        <w:rPr>
          <w:rFonts w:ascii="HelveticaNeue Condensed" w:hAnsi="HelveticaNeue Condensed"/>
        </w:rPr>
        <w:t xml:space="preserve">, en SCOPUS, SciELO, </w:t>
      </w:r>
      <w:proofErr w:type="spellStart"/>
      <w:r w:rsidRPr="007E268C">
        <w:rPr>
          <w:rFonts w:ascii="HelveticaNeue Condensed" w:hAnsi="HelveticaNeue Condensed"/>
        </w:rPr>
        <w:t>Latindex</w:t>
      </w:r>
      <w:proofErr w:type="spellEnd"/>
      <w:r w:rsidRPr="007E268C">
        <w:rPr>
          <w:rFonts w:ascii="HelveticaNeue Condensed" w:hAnsi="HelveticaNeue Condensed"/>
        </w:rPr>
        <w:t xml:space="preserve"> y Redalyc entre otras bases de datos.</w:t>
      </w:r>
    </w:p>
    <w:p w14:paraId="505DB89A" w14:textId="77777777" w:rsidR="001E7E9D" w:rsidRPr="007E268C" w:rsidRDefault="001E7E9D" w:rsidP="001E7E9D">
      <w:pPr>
        <w:spacing w:after="160"/>
        <w:rPr>
          <w:rFonts w:ascii="HelveticaNeue Condensed" w:hAnsi="HelveticaNeue Condensed"/>
        </w:rPr>
      </w:pPr>
      <w:r w:rsidRPr="007E268C">
        <w:rPr>
          <w:rFonts w:ascii="HelveticaNeue Condensed" w:hAnsi="HelveticaNeue Condensed"/>
        </w:rPr>
        <w:t>Se tomó como periodo de estudio, las publicaciones aparecidas desde 2010 hasta mayo de 2019, recuperando 125 números y 1297 artículos. Del total de artículos encontrados, se eligieron para revisión solamente 55 aquellos que tomaron como objeto de estudio, alguna problemática de la escuela secundaria en México y se descartaron los que remiten a la educación media superior.</w:t>
      </w:r>
    </w:p>
    <w:p w14:paraId="367FD8D1" w14:textId="77777777" w:rsidR="001E7E9D" w:rsidRPr="007E268C" w:rsidRDefault="001E7E9D" w:rsidP="001E7E9D">
      <w:pPr>
        <w:autoSpaceDE w:val="0"/>
        <w:autoSpaceDN w:val="0"/>
        <w:adjustRightInd w:val="0"/>
        <w:rPr>
          <w:rFonts w:ascii="HelveticaNeue Condensed" w:hAnsi="HelveticaNeue Condensed"/>
        </w:rPr>
      </w:pPr>
    </w:p>
    <w:p w14:paraId="61ADA0D7" w14:textId="77777777" w:rsidR="001E7E9D" w:rsidRPr="007E268C" w:rsidRDefault="001E7E9D" w:rsidP="001E7E9D">
      <w:pPr>
        <w:spacing w:after="160"/>
        <w:rPr>
          <w:rFonts w:ascii="HelveticaNeue MediumCond" w:hAnsi="HelveticaNeue MediumCond"/>
        </w:rPr>
      </w:pPr>
      <w:r w:rsidRPr="007E268C">
        <w:rPr>
          <w:rFonts w:ascii="HelveticaNeue MediumCond" w:hAnsi="HelveticaNeue MediumCond"/>
        </w:rPr>
        <w:t>Resultados</w:t>
      </w:r>
    </w:p>
    <w:p w14:paraId="5D004CEB"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Como se señaló anteriormente, se realizó una exploración de cada una de las cuatro revistas en el periodo 2010 a mayo de 2019, encontrándose 125 números con 1297 artículos. Nuestro primer hallazgo en la simple codificación en hoja de </w:t>
      </w:r>
      <w:proofErr w:type="spellStart"/>
      <w:r w:rsidRPr="007E268C">
        <w:rPr>
          <w:rFonts w:ascii="HelveticaNeue Condensed" w:hAnsi="HelveticaNeue Condensed"/>
        </w:rPr>
        <w:t>Excell</w:t>
      </w:r>
      <w:proofErr w:type="spellEnd"/>
      <w:r w:rsidRPr="007E268C">
        <w:rPr>
          <w:rFonts w:ascii="HelveticaNeue Condensed" w:hAnsi="HelveticaNeue Condensed"/>
        </w:rPr>
        <w:t xml:space="preserve">, fue que efectivamente, los artículos publicados acerca de la educación secundaria en México, son mínimos en contraste con el total de artículos publicados. </w:t>
      </w:r>
    </w:p>
    <w:p w14:paraId="6F93B407" w14:textId="53BA7396" w:rsidR="001E7E9D" w:rsidRDefault="001E7E9D" w:rsidP="001E7E9D">
      <w:pPr>
        <w:spacing w:after="160"/>
        <w:jc w:val="both"/>
        <w:rPr>
          <w:rFonts w:ascii="HelveticaNeue Condensed" w:hAnsi="HelveticaNeue Condensed"/>
        </w:rPr>
      </w:pPr>
      <w:r w:rsidRPr="007E268C">
        <w:rPr>
          <w:rFonts w:ascii="HelveticaNeue Condensed" w:hAnsi="HelveticaNeue Condensed"/>
        </w:rPr>
        <w:t xml:space="preserve">Como se aprecia en la siguiente tabla, la Revista REMIE en la década actual publicó 425 artículos y solamente 24 referidos a la educación secundaria. La revista Perfiles Educativos publicó 369 artículos y solo 13 del nivel secundaria. La revista Sinéctica, solo 7 de 210 publicaciones y la revista REDIE solo 12 de 312 artículos publicados. </w:t>
      </w:r>
    </w:p>
    <w:p w14:paraId="2011D920" w14:textId="77777777" w:rsidR="003C0D30" w:rsidRDefault="003C0D30" w:rsidP="007E268C">
      <w:pPr>
        <w:spacing w:after="160"/>
        <w:jc w:val="center"/>
        <w:rPr>
          <w:rFonts w:ascii="HelveticaNeue MediumCond" w:hAnsi="HelveticaNeue MediumCond"/>
        </w:rPr>
      </w:pPr>
    </w:p>
    <w:p w14:paraId="106E5686" w14:textId="67C36BB3" w:rsidR="001E7E9D" w:rsidRDefault="001E7E9D" w:rsidP="007E268C">
      <w:pPr>
        <w:spacing w:after="160"/>
        <w:jc w:val="center"/>
        <w:rPr>
          <w:rFonts w:ascii="HelveticaNeue MediumCond" w:hAnsi="HelveticaNeue MediumCond"/>
        </w:rPr>
      </w:pPr>
      <w:r w:rsidRPr="007E268C">
        <w:rPr>
          <w:rFonts w:ascii="HelveticaNeue MediumCond" w:hAnsi="HelveticaNeue MediumCond"/>
        </w:rPr>
        <w:t>Tabla 1. Publicaciones en el periodo 2010 a mayo de 2019</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1271"/>
        <w:gridCol w:w="1276"/>
        <w:gridCol w:w="1417"/>
        <w:gridCol w:w="1985"/>
      </w:tblGrid>
      <w:tr w:rsidR="007E268C" w:rsidRPr="007E268C" w14:paraId="5A09F7F1" w14:textId="77777777" w:rsidTr="007E268C">
        <w:trPr>
          <w:cnfStyle w:val="100000000000" w:firstRow="1" w:lastRow="0" w:firstColumn="0" w:lastColumn="0" w:oddVBand="0" w:evenVBand="0" w:oddHBand="0" w:evenHBand="0" w:firstRowFirstColumn="0" w:firstRowLastColumn="0" w:lastRowFirstColumn="0" w:lastRowLastColumn="0"/>
          <w:jc w:val="center"/>
        </w:trPr>
        <w:tc>
          <w:tcPr>
            <w:tcW w:w="1271" w:type="dxa"/>
            <w:tcBorders>
              <w:bottom w:val="none" w:sz="0" w:space="0" w:color="auto"/>
            </w:tcBorders>
          </w:tcPr>
          <w:p w14:paraId="73FA0E65" w14:textId="77777777" w:rsidR="001E7E9D" w:rsidRPr="007E268C" w:rsidRDefault="001E7E9D" w:rsidP="007E268C">
            <w:pPr>
              <w:jc w:val="center"/>
              <w:rPr>
                <w:b/>
                <w:bCs/>
                <w:sz w:val="20"/>
                <w:szCs w:val="20"/>
              </w:rPr>
            </w:pPr>
            <w:r w:rsidRPr="007E268C">
              <w:rPr>
                <w:b/>
                <w:bCs/>
                <w:sz w:val="20"/>
                <w:szCs w:val="20"/>
              </w:rPr>
              <w:t>Revista</w:t>
            </w:r>
          </w:p>
        </w:tc>
        <w:tc>
          <w:tcPr>
            <w:tcW w:w="1276" w:type="dxa"/>
            <w:tcBorders>
              <w:bottom w:val="none" w:sz="0" w:space="0" w:color="auto"/>
            </w:tcBorders>
          </w:tcPr>
          <w:p w14:paraId="5B072FFA" w14:textId="77777777" w:rsidR="001E7E9D" w:rsidRPr="007E268C" w:rsidRDefault="001E7E9D" w:rsidP="007E268C">
            <w:pPr>
              <w:jc w:val="center"/>
              <w:rPr>
                <w:b/>
                <w:bCs/>
                <w:sz w:val="20"/>
                <w:szCs w:val="20"/>
              </w:rPr>
            </w:pPr>
            <w:r w:rsidRPr="007E268C">
              <w:rPr>
                <w:b/>
                <w:bCs/>
                <w:sz w:val="20"/>
                <w:szCs w:val="20"/>
              </w:rPr>
              <w:t>Números</w:t>
            </w:r>
          </w:p>
        </w:tc>
        <w:tc>
          <w:tcPr>
            <w:tcW w:w="1417" w:type="dxa"/>
            <w:tcBorders>
              <w:bottom w:val="none" w:sz="0" w:space="0" w:color="auto"/>
            </w:tcBorders>
          </w:tcPr>
          <w:p w14:paraId="3DC86A41" w14:textId="77777777" w:rsidR="001E7E9D" w:rsidRPr="007E268C" w:rsidRDefault="001E7E9D" w:rsidP="007E268C">
            <w:pPr>
              <w:jc w:val="center"/>
              <w:rPr>
                <w:b/>
                <w:bCs/>
                <w:sz w:val="20"/>
                <w:szCs w:val="20"/>
              </w:rPr>
            </w:pPr>
            <w:r w:rsidRPr="007E268C">
              <w:rPr>
                <w:b/>
                <w:bCs/>
                <w:sz w:val="20"/>
                <w:szCs w:val="20"/>
              </w:rPr>
              <w:t>Artículos</w:t>
            </w:r>
          </w:p>
        </w:tc>
        <w:tc>
          <w:tcPr>
            <w:tcW w:w="1985" w:type="dxa"/>
            <w:tcBorders>
              <w:bottom w:val="none" w:sz="0" w:space="0" w:color="auto"/>
            </w:tcBorders>
          </w:tcPr>
          <w:p w14:paraId="4CA110AF" w14:textId="77777777" w:rsidR="001E7E9D" w:rsidRPr="007E268C" w:rsidRDefault="001E7E9D" w:rsidP="007E268C">
            <w:pPr>
              <w:jc w:val="center"/>
              <w:rPr>
                <w:b/>
                <w:bCs/>
                <w:sz w:val="20"/>
                <w:szCs w:val="20"/>
              </w:rPr>
            </w:pPr>
            <w:r w:rsidRPr="007E268C">
              <w:rPr>
                <w:b/>
                <w:bCs/>
                <w:sz w:val="20"/>
                <w:szCs w:val="20"/>
              </w:rPr>
              <w:t>Sobre Secundaria</w:t>
            </w:r>
          </w:p>
        </w:tc>
      </w:tr>
      <w:tr w:rsidR="007E268C" w:rsidRPr="007E268C" w14:paraId="7504F280" w14:textId="77777777" w:rsidTr="007E268C">
        <w:trPr>
          <w:jc w:val="center"/>
        </w:trPr>
        <w:tc>
          <w:tcPr>
            <w:tcW w:w="1271" w:type="dxa"/>
          </w:tcPr>
          <w:p w14:paraId="4B79C7BE" w14:textId="77777777" w:rsidR="001E7E9D" w:rsidRPr="007E268C" w:rsidRDefault="001E7E9D" w:rsidP="007E268C">
            <w:pPr>
              <w:jc w:val="center"/>
              <w:rPr>
                <w:sz w:val="20"/>
                <w:szCs w:val="20"/>
              </w:rPr>
            </w:pPr>
            <w:r w:rsidRPr="007E268C">
              <w:rPr>
                <w:sz w:val="20"/>
                <w:szCs w:val="20"/>
              </w:rPr>
              <w:t>REMIE</w:t>
            </w:r>
          </w:p>
        </w:tc>
        <w:tc>
          <w:tcPr>
            <w:tcW w:w="1276" w:type="dxa"/>
          </w:tcPr>
          <w:p w14:paraId="19F0B325" w14:textId="77777777" w:rsidR="001E7E9D" w:rsidRPr="007E268C" w:rsidRDefault="001E7E9D" w:rsidP="007E268C">
            <w:pPr>
              <w:jc w:val="center"/>
              <w:rPr>
                <w:sz w:val="20"/>
                <w:szCs w:val="20"/>
              </w:rPr>
            </w:pPr>
            <w:r w:rsidRPr="007E268C">
              <w:rPr>
                <w:sz w:val="20"/>
                <w:szCs w:val="20"/>
              </w:rPr>
              <w:t>38</w:t>
            </w:r>
          </w:p>
        </w:tc>
        <w:tc>
          <w:tcPr>
            <w:tcW w:w="1417" w:type="dxa"/>
          </w:tcPr>
          <w:p w14:paraId="4215543B" w14:textId="77777777" w:rsidR="001E7E9D" w:rsidRPr="007E268C" w:rsidRDefault="001E7E9D" w:rsidP="007E268C">
            <w:pPr>
              <w:jc w:val="center"/>
              <w:rPr>
                <w:sz w:val="20"/>
                <w:szCs w:val="20"/>
              </w:rPr>
            </w:pPr>
            <w:r w:rsidRPr="007E268C">
              <w:rPr>
                <w:sz w:val="20"/>
                <w:szCs w:val="20"/>
              </w:rPr>
              <w:t>425</w:t>
            </w:r>
          </w:p>
        </w:tc>
        <w:tc>
          <w:tcPr>
            <w:tcW w:w="1985" w:type="dxa"/>
          </w:tcPr>
          <w:p w14:paraId="474D2157" w14:textId="77777777" w:rsidR="001E7E9D" w:rsidRPr="007E268C" w:rsidRDefault="001E7E9D" w:rsidP="007E268C">
            <w:pPr>
              <w:jc w:val="center"/>
              <w:rPr>
                <w:sz w:val="20"/>
                <w:szCs w:val="20"/>
              </w:rPr>
            </w:pPr>
            <w:r w:rsidRPr="007E268C">
              <w:rPr>
                <w:sz w:val="20"/>
                <w:szCs w:val="20"/>
              </w:rPr>
              <w:t>24</w:t>
            </w:r>
          </w:p>
        </w:tc>
      </w:tr>
      <w:tr w:rsidR="007E268C" w:rsidRPr="007E268C" w14:paraId="72C0C332" w14:textId="77777777" w:rsidTr="007E268C">
        <w:trPr>
          <w:jc w:val="center"/>
        </w:trPr>
        <w:tc>
          <w:tcPr>
            <w:tcW w:w="1271" w:type="dxa"/>
          </w:tcPr>
          <w:p w14:paraId="59D807EB" w14:textId="77777777" w:rsidR="001E7E9D" w:rsidRPr="007E268C" w:rsidRDefault="001E7E9D" w:rsidP="007E268C">
            <w:pPr>
              <w:jc w:val="center"/>
              <w:rPr>
                <w:sz w:val="20"/>
                <w:szCs w:val="20"/>
              </w:rPr>
            </w:pPr>
            <w:r w:rsidRPr="007E268C">
              <w:rPr>
                <w:sz w:val="20"/>
                <w:szCs w:val="20"/>
              </w:rPr>
              <w:t>Perfiles</w:t>
            </w:r>
          </w:p>
        </w:tc>
        <w:tc>
          <w:tcPr>
            <w:tcW w:w="1276" w:type="dxa"/>
          </w:tcPr>
          <w:p w14:paraId="4FB4A01B" w14:textId="77777777" w:rsidR="001E7E9D" w:rsidRPr="007E268C" w:rsidRDefault="001E7E9D" w:rsidP="007E268C">
            <w:pPr>
              <w:jc w:val="center"/>
              <w:rPr>
                <w:sz w:val="20"/>
                <w:szCs w:val="20"/>
              </w:rPr>
            </w:pPr>
            <w:r w:rsidRPr="007E268C">
              <w:rPr>
                <w:sz w:val="20"/>
                <w:szCs w:val="20"/>
              </w:rPr>
              <w:t>40</w:t>
            </w:r>
          </w:p>
        </w:tc>
        <w:tc>
          <w:tcPr>
            <w:tcW w:w="1417" w:type="dxa"/>
          </w:tcPr>
          <w:p w14:paraId="5F6F0E90" w14:textId="77777777" w:rsidR="001E7E9D" w:rsidRPr="007E268C" w:rsidRDefault="001E7E9D" w:rsidP="007E268C">
            <w:pPr>
              <w:jc w:val="center"/>
              <w:rPr>
                <w:sz w:val="20"/>
                <w:szCs w:val="20"/>
              </w:rPr>
            </w:pPr>
            <w:r w:rsidRPr="007E268C">
              <w:rPr>
                <w:sz w:val="20"/>
                <w:szCs w:val="20"/>
              </w:rPr>
              <w:t>369</w:t>
            </w:r>
          </w:p>
        </w:tc>
        <w:tc>
          <w:tcPr>
            <w:tcW w:w="1985" w:type="dxa"/>
          </w:tcPr>
          <w:p w14:paraId="428E9396" w14:textId="77777777" w:rsidR="001E7E9D" w:rsidRPr="007E268C" w:rsidRDefault="001E7E9D" w:rsidP="007E268C">
            <w:pPr>
              <w:jc w:val="center"/>
              <w:rPr>
                <w:sz w:val="20"/>
                <w:szCs w:val="20"/>
              </w:rPr>
            </w:pPr>
            <w:r w:rsidRPr="007E268C">
              <w:rPr>
                <w:sz w:val="20"/>
                <w:szCs w:val="20"/>
              </w:rPr>
              <w:t>13</w:t>
            </w:r>
          </w:p>
        </w:tc>
      </w:tr>
      <w:tr w:rsidR="007E268C" w:rsidRPr="007E268C" w14:paraId="415F9013" w14:textId="77777777" w:rsidTr="007E268C">
        <w:trPr>
          <w:jc w:val="center"/>
        </w:trPr>
        <w:tc>
          <w:tcPr>
            <w:tcW w:w="1271" w:type="dxa"/>
          </w:tcPr>
          <w:p w14:paraId="680D4FF8" w14:textId="77777777" w:rsidR="001E7E9D" w:rsidRPr="007E268C" w:rsidRDefault="001E7E9D" w:rsidP="007E268C">
            <w:pPr>
              <w:jc w:val="center"/>
              <w:rPr>
                <w:sz w:val="20"/>
                <w:szCs w:val="20"/>
              </w:rPr>
            </w:pPr>
            <w:r w:rsidRPr="007E268C">
              <w:rPr>
                <w:sz w:val="20"/>
                <w:szCs w:val="20"/>
              </w:rPr>
              <w:t>Sinéctica</w:t>
            </w:r>
          </w:p>
        </w:tc>
        <w:tc>
          <w:tcPr>
            <w:tcW w:w="1276" w:type="dxa"/>
          </w:tcPr>
          <w:p w14:paraId="61C1D234" w14:textId="77777777" w:rsidR="001E7E9D" w:rsidRPr="007E268C" w:rsidRDefault="001E7E9D" w:rsidP="007E268C">
            <w:pPr>
              <w:jc w:val="center"/>
              <w:rPr>
                <w:sz w:val="20"/>
                <w:szCs w:val="20"/>
              </w:rPr>
            </w:pPr>
            <w:r w:rsidRPr="007E268C">
              <w:rPr>
                <w:sz w:val="20"/>
                <w:szCs w:val="20"/>
              </w:rPr>
              <w:t>19</w:t>
            </w:r>
          </w:p>
        </w:tc>
        <w:tc>
          <w:tcPr>
            <w:tcW w:w="1417" w:type="dxa"/>
          </w:tcPr>
          <w:p w14:paraId="63AA116B" w14:textId="77777777" w:rsidR="001E7E9D" w:rsidRPr="007E268C" w:rsidRDefault="001E7E9D" w:rsidP="007E268C">
            <w:pPr>
              <w:jc w:val="center"/>
              <w:rPr>
                <w:sz w:val="20"/>
                <w:szCs w:val="20"/>
              </w:rPr>
            </w:pPr>
            <w:r w:rsidRPr="007E268C">
              <w:rPr>
                <w:sz w:val="20"/>
                <w:szCs w:val="20"/>
              </w:rPr>
              <w:t>210</w:t>
            </w:r>
          </w:p>
        </w:tc>
        <w:tc>
          <w:tcPr>
            <w:tcW w:w="1985" w:type="dxa"/>
          </w:tcPr>
          <w:p w14:paraId="0E6B31BB" w14:textId="77777777" w:rsidR="001E7E9D" w:rsidRPr="007E268C" w:rsidRDefault="001E7E9D" w:rsidP="007E268C">
            <w:pPr>
              <w:jc w:val="center"/>
              <w:rPr>
                <w:sz w:val="20"/>
                <w:szCs w:val="20"/>
              </w:rPr>
            </w:pPr>
            <w:r w:rsidRPr="007E268C">
              <w:rPr>
                <w:sz w:val="20"/>
                <w:szCs w:val="20"/>
              </w:rPr>
              <w:t>7</w:t>
            </w:r>
          </w:p>
        </w:tc>
      </w:tr>
      <w:tr w:rsidR="007E268C" w:rsidRPr="007E268C" w14:paraId="09663725" w14:textId="77777777" w:rsidTr="007E268C">
        <w:trPr>
          <w:jc w:val="center"/>
        </w:trPr>
        <w:tc>
          <w:tcPr>
            <w:tcW w:w="1271" w:type="dxa"/>
          </w:tcPr>
          <w:p w14:paraId="0A270B23" w14:textId="77777777" w:rsidR="001E7E9D" w:rsidRPr="007E268C" w:rsidRDefault="001E7E9D" w:rsidP="007E268C">
            <w:pPr>
              <w:jc w:val="center"/>
              <w:rPr>
                <w:sz w:val="20"/>
                <w:szCs w:val="20"/>
              </w:rPr>
            </w:pPr>
            <w:r w:rsidRPr="007E268C">
              <w:rPr>
                <w:sz w:val="20"/>
                <w:szCs w:val="20"/>
              </w:rPr>
              <w:t>REDIE</w:t>
            </w:r>
          </w:p>
        </w:tc>
        <w:tc>
          <w:tcPr>
            <w:tcW w:w="1276" w:type="dxa"/>
          </w:tcPr>
          <w:p w14:paraId="16E2F637" w14:textId="77777777" w:rsidR="001E7E9D" w:rsidRPr="007E268C" w:rsidRDefault="001E7E9D" w:rsidP="007E268C">
            <w:pPr>
              <w:jc w:val="center"/>
              <w:rPr>
                <w:sz w:val="20"/>
                <w:szCs w:val="20"/>
              </w:rPr>
            </w:pPr>
            <w:r w:rsidRPr="007E268C">
              <w:rPr>
                <w:sz w:val="20"/>
                <w:szCs w:val="20"/>
              </w:rPr>
              <w:t>28</w:t>
            </w:r>
          </w:p>
        </w:tc>
        <w:tc>
          <w:tcPr>
            <w:tcW w:w="1417" w:type="dxa"/>
          </w:tcPr>
          <w:p w14:paraId="1C0C4DCF" w14:textId="77777777" w:rsidR="001E7E9D" w:rsidRPr="007E268C" w:rsidRDefault="001E7E9D" w:rsidP="007E268C">
            <w:pPr>
              <w:jc w:val="center"/>
              <w:rPr>
                <w:sz w:val="20"/>
                <w:szCs w:val="20"/>
              </w:rPr>
            </w:pPr>
            <w:r w:rsidRPr="007E268C">
              <w:rPr>
                <w:sz w:val="20"/>
                <w:szCs w:val="20"/>
              </w:rPr>
              <w:t>312</w:t>
            </w:r>
          </w:p>
        </w:tc>
        <w:tc>
          <w:tcPr>
            <w:tcW w:w="1985" w:type="dxa"/>
          </w:tcPr>
          <w:p w14:paraId="1F11D006" w14:textId="77777777" w:rsidR="001E7E9D" w:rsidRPr="007E268C" w:rsidRDefault="001E7E9D" w:rsidP="007E268C">
            <w:pPr>
              <w:jc w:val="center"/>
              <w:rPr>
                <w:sz w:val="20"/>
                <w:szCs w:val="20"/>
              </w:rPr>
            </w:pPr>
            <w:r w:rsidRPr="007E268C">
              <w:rPr>
                <w:sz w:val="20"/>
                <w:szCs w:val="20"/>
              </w:rPr>
              <w:t>12</w:t>
            </w:r>
          </w:p>
        </w:tc>
      </w:tr>
      <w:tr w:rsidR="007E268C" w:rsidRPr="007E268C" w14:paraId="779EF0B1" w14:textId="77777777" w:rsidTr="007E268C">
        <w:trPr>
          <w:jc w:val="center"/>
        </w:trPr>
        <w:tc>
          <w:tcPr>
            <w:tcW w:w="1271" w:type="dxa"/>
          </w:tcPr>
          <w:p w14:paraId="315E4C6D" w14:textId="77777777" w:rsidR="001E7E9D" w:rsidRPr="007E268C" w:rsidRDefault="001E7E9D" w:rsidP="007E268C">
            <w:pPr>
              <w:jc w:val="center"/>
              <w:rPr>
                <w:sz w:val="20"/>
                <w:szCs w:val="20"/>
              </w:rPr>
            </w:pPr>
            <w:r w:rsidRPr="007E268C">
              <w:rPr>
                <w:sz w:val="20"/>
                <w:szCs w:val="20"/>
              </w:rPr>
              <w:t>Total</w:t>
            </w:r>
          </w:p>
        </w:tc>
        <w:tc>
          <w:tcPr>
            <w:tcW w:w="1276" w:type="dxa"/>
          </w:tcPr>
          <w:p w14:paraId="09A6BE1A" w14:textId="77777777" w:rsidR="001E7E9D" w:rsidRPr="007E268C" w:rsidRDefault="001E7E9D" w:rsidP="007E268C">
            <w:pPr>
              <w:jc w:val="center"/>
              <w:rPr>
                <w:sz w:val="20"/>
                <w:szCs w:val="20"/>
              </w:rPr>
            </w:pPr>
            <w:r w:rsidRPr="007E268C">
              <w:rPr>
                <w:sz w:val="20"/>
                <w:szCs w:val="20"/>
              </w:rPr>
              <w:t>125</w:t>
            </w:r>
          </w:p>
        </w:tc>
        <w:tc>
          <w:tcPr>
            <w:tcW w:w="1417" w:type="dxa"/>
          </w:tcPr>
          <w:p w14:paraId="5CD7B061" w14:textId="77777777" w:rsidR="001E7E9D" w:rsidRPr="007E268C" w:rsidRDefault="001E7E9D" w:rsidP="007E268C">
            <w:pPr>
              <w:jc w:val="center"/>
              <w:rPr>
                <w:sz w:val="20"/>
                <w:szCs w:val="20"/>
              </w:rPr>
            </w:pPr>
            <w:r w:rsidRPr="007E268C">
              <w:rPr>
                <w:sz w:val="20"/>
                <w:szCs w:val="20"/>
              </w:rPr>
              <w:t>1297</w:t>
            </w:r>
          </w:p>
        </w:tc>
        <w:tc>
          <w:tcPr>
            <w:tcW w:w="1985" w:type="dxa"/>
          </w:tcPr>
          <w:p w14:paraId="59965746" w14:textId="77777777" w:rsidR="001E7E9D" w:rsidRPr="007E268C" w:rsidRDefault="001E7E9D" w:rsidP="007E268C">
            <w:pPr>
              <w:jc w:val="center"/>
              <w:rPr>
                <w:sz w:val="20"/>
                <w:szCs w:val="20"/>
              </w:rPr>
            </w:pPr>
            <w:r w:rsidRPr="007E268C">
              <w:rPr>
                <w:sz w:val="20"/>
                <w:szCs w:val="20"/>
              </w:rPr>
              <w:t>55</w:t>
            </w:r>
          </w:p>
        </w:tc>
      </w:tr>
    </w:tbl>
    <w:p w14:paraId="2784B575" w14:textId="77777777" w:rsidR="001E7E9D" w:rsidRPr="007E268C" w:rsidRDefault="001E7E9D" w:rsidP="007E268C">
      <w:pPr>
        <w:spacing w:after="160"/>
        <w:jc w:val="center"/>
        <w:rPr>
          <w:rFonts w:ascii="HelveticaNeue Condensed" w:hAnsi="HelveticaNeue Condensed"/>
          <w:sz w:val="18"/>
          <w:szCs w:val="18"/>
        </w:rPr>
      </w:pPr>
      <w:r w:rsidRPr="007E268C">
        <w:rPr>
          <w:rFonts w:ascii="HelveticaNeue Condensed" w:hAnsi="HelveticaNeue Condensed"/>
          <w:sz w:val="18"/>
          <w:szCs w:val="18"/>
        </w:rPr>
        <w:t>Fuente: Elaboración propia.</w:t>
      </w:r>
    </w:p>
    <w:p w14:paraId="2932066C" w14:textId="77777777" w:rsidR="001E7E9D" w:rsidRPr="007E268C" w:rsidRDefault="001E7E9D" w:rsidP="001E7E9D">
      <w:pPr>
        <w:spacing w:after="160"/>
        <w:jc w:val="both"/>
        <w:rPr>
          <w:rFonts w:ascii="HelveticaNeue Condensed" w:hAnsi="HelveticaNeue Condensed"/>
        </w:rPr>
      </w:pPr>
    </w:p>
    <w:p w14:paraId="7F2D2A8F" w14:textId="136ED764"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La evidente variación en el número de artículos en cada revista, se explica por la periodicidad con que aparecen. Las revistas REMIE y Perfiles Educativos tienen una frecuencia trimestral con cuatro números por año.</w:t>
      </w:r>
      <w:r w:rsidR="00CF31B4" w:rsidRPr="007E268C">
        <w:rPr>
          <w:rFonts w:ascii="HelveticaNeue Condensed" w:hAnsi="HelveticaNeue Condensed"/>
        </w:rPr>
        <w:t xml:space="preserve"> </w:t>
      </w:r>
      <w:r w:rsidRPr="007E268C">
        <w:rPr>
          <w:rFonts w:ascii="HelveticaNeue Condensed" w:hAnsi="HelveticaNeue Condensed"/>
        </w:rPr>
        <w:t>REDIE inició con un periodo semestral con dos números por año, a partir de 2013 y hasta 2016 ya editaba tres números por año y del año 2017 a la fecha, publica cuatro números. Sinéctica que solo aparece con 210 artículos es una publicación semestral con 2 números por año.</w:t>
      </w:r>
    </w:p>
    <w:p w14:paraId="02C69B2D" w14:textId="18A0C2D6" w:rsidR="001E7E9D" w:rsidRDefault="001E7E9D" w:rsidP="001E7E9D">
      <w:pPr>
        <w:spacing w:after="160"/>
        <w:jc w:val="both"/>
        <w:rPr>
          <w:rFonts w:ascii="HelveticaNeue Condensed" w:hAnsi="HelveticaNeue Condensed"/>
        </w:rPr>
      </w:pPr>
      <w:r w:rsidRPr="007E268C">
        <w:rPr>
          <w:rFonts w:ascii="HelveticaNeue Condensed" w:hAnsi="HelveticaNeue Condensed"/>
        </w:rPr>
        <w:t xml:space="preserve">Para ponderar la relevancia que cada revista </w:t>
      </w:r>
      <w:proofErr w:type="gramStart"/>
      <w:r w:rsidRPr="007E268C">
        <w:rPr>
          <w:rFonts w:ascii="HelveticaNeue Condensed" w:hAnsi="HelveticaNeue Condensed"/>
        </w:rPr>
        <w:t>le</w:t>
      </w:r>
      <w:proofErr w:type="gramEnd"/>
      <w:r w:rsidRPr="007E268C">
        <w:rPr>
          <w:rFonts w:ascii="HelveticaNeue Condensed" w:hAnsi="HelveticaNeue Condensed"/>
        </w:rPr>
        <w:t xml:space="preserve"> da a las publicaciones sobre educación secundaria, en la siguiente tabla presentamos el porcentaje correspondiente. </w:t>
      </w:r>
    </w:p>
    <w:p w14:paraId="6A5F59BE" w14:textId="77777777" w:rsidR="005A5DF2" w:rsidRPr="007E268C" w:rsidRDefault="005A5DF2" w:rsidP="001E7E9D">
      <w:pPr>
        <w:spacing w:after="160"/>
        <w:jc w:val="both"/>
        <w:rPr>
          <w:rFonts w:ascii="HelveticaNeue Condensed" w:hAnsi="HelveticaNeue Condensed"/>
        </w:rPr>
      </w:pPr>
    </w:p>
    <w:p w14:paraId="183BBE21" w14:textId="77777777" w:rsidR="001E7E9D" w:rsidRPr="007E268C" w:rsidRDefault="001E7E9D" w:rsidP="007E268C">
      <w:pPr>
        <w:spacing w:after="160"/>
        <w:jc w:val="center"/>
        <w:rPr>
          <w:rFonts w:ascii="HelveticaNeue MediumCond" w:hAnsi="HelveticaNeue MediumCond"/>
        </w:rPr>
      </w:pPr>
      <w:r w:rsidRPr="007E268C">
        <w:rPr>
          <w:rFonts w:ascii="HelveticaNeue MediumCond" w:hAnsi="HelveticaNeue MediumCond"/>
        </w:rPr>
        <w:t>Tabla 2. Porcentaje de artículos sobre secundaria</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1271"/>
        <w:gridCol w:w="1276"/>
        <w:gridCol w:w="1276"/>
        <w:gridCol w:w="1276"/>
      </w:tblGrid>
      <w:tr w:rsidR="007E268C" w:rsidRPr="007E268C" w14:paraId="16D811D6" w14:textId="77777777" w:rsidTr="007E268C">
        <w:trPr>
          <w:cnfStyle w:val="100000000000" w:firstRow="1" w:lastRow="0" w:firstColumn="0" w:lastColumn="0" w:oddVBand="0" w:evenVBand="0" w:oddHBand="0" w:evenHBand="0" w:firstRowFirstColumn="0" w:firstRowLastColumn="0" w:lastRowFirstColumn="0" w:lastRowLastColumn="0"/>
          <w:jc w:val="center"/>
        </w:trPr>
        <w:tc>
          <w:tcPr>
            <w:tcW w:w="1271" w:type="dxa"/>
            <w:tcBorders>
              <w:bottom w:val="none" w:sz="0" w:space="0" w:color="auto"/>
            </w:tcBorders>
          </w:tcPr>
          <w:p w14:paraId="46F9B4FB" w14:textId="77777777" w:rsidR="001E7E9D" w:rsidRPr="007E268C" w:rsidRDefault="001E7E9D" w:rsidP="007E268C">
            <w:pPr>
              <w:jc w:val="center"/>
              <w:rPr>
                <w:b/>
                <w:bCs/>
                <w:sz w:val="20"/>
                <w:szCs w:val="20"/>
              </w:rPr>
            </w:pPr>
            <w:r w:rsidRPr="007E268C">
              <w:rPr>
                <w:b/>
                <w:bCs/>
                <w:sz w:val="20"/>
                <w:szCs w:val="20"/>
              </w:rPr>
              <w:t>Revista</w:t>
            </w:r>
          </w:p>
        </w:tc>
        <w:tc>
          <w:tcPr>
            <w:tcW w:w="1276" w:type="dxa"/>
            <w:tcBorders>
              <w:bottom w:val="none" w:sz="0" w:space="0" w:color="auto"/>
            </w:tcBorders>
          </w:tcPr>
          <w:p w14:paraId="74A0EC7A" w14:textId="77777777" w:rsidR="001E7E9D" w:rsidRPr="007E268C" w:rsidRDefault="001E7E9D" w:rsidP="007E268C">
            <w:pPr>
              <w:jc w:val="center"/>
              <w:rPr>
                <w:b/>
                <w:bCs/>
                <w:sz w:val="20"/>
                <w:szCs w:val="20"/>
              </w:rPr>
            </w:pPr>
            <w:r w:rsidRPr="007E268C">
              <w:rPr>
                <w:b/>
                <w:bCs/>
                <w:sz w:val="20"/>
                <w:szCs w:val="20"/>
              </w:rPr>
              <w:t>Artículos</w:t>
            </w:r>
          </w:p>
        </w:tc>
        <w:tc>
          <w:tcPr>
            <w:tcW w:w="1276" w:type="dxa"/>
            <w:tcBorders>
              <w:bottom w:val="none" w:sz="0" w:space="0" w:color="auto"/>
            </w:tcBorders>
          </w:tcPr>
          <w:p w14:paraId="5C9D08B8" w14:textId="77777777" w:rsidR="001E7E9D" w:rsidRPr="007E268C" w:rsidRDefault="001E7E9D" w:rsidP="007E268C">
            <w:pPr>
              <w:jc w:val="center"/>
              <w:rPr>
                <w:b/>
                <w:bCs/>
                <w:sz w:val="20"/>
                <w:szCs w:val="20"/>
              </w:rPr>
            </w:pPr>
            <w:r w:rsidRPr="007E268C">
              <w:rPr>
                <w:b/>
                <w:bCs/>
                <w:sz w:val="20"/>
                <w:szCs w:val="20"/>
              </w:rPr>
              <w:t>Sobre Secundaria</w:t>
            </w:r>
          </w:p>
        </w:tc>
        <w:tc>
          <w:tcPr>
            <w:tcW w:w="1276" w:type="dxa"/>
            <w:tcBorders>
              <w:bottom w:val="none" w:sz="0" w:space="0" w:color="auto"/>
            </w:tcBorders>
          </w:tcPr>
          <w:p w14:paraId="0F645330" w14:textId="77777777" w:rsidR="001E7E9D" w:rsidRPr="007E268C" w:rsidRDefault="001E7E9D" w:rsidP="007E268C">
            <w:pPr>
              <w:jc w:val="center"/>
              <w:rPr>
                <w:b/>
                <w:bCs/>
                <w:sz w:val="20"/>
                <w:szCs w:val="20"/>
              </w:rPr>
            </w:pPr>
            <w:r w:rsidRPr="007E268C">
              <w:rPr>
                <w:b/>
                <w:bCs/>
                <w:sz w:val="20"/>
                <w:szCs w:val="20"/>
              </w:rPr>
              <w:t>%</w:t>
            </w:r>
          </w:p>
        </w:tc>
      </w:tr>
      <w:tr w:rsidR="007E268C" w:rsidRPr="007E268C" w14:paraId="06B97A40" w14:textId="77777777" w:rsidTr="007E268C">
        <w:trPr>
          <w:jc w:val="center"/>
        </w:trPr>
        <w:tc>
          <w:tcPr>
            <w:tcW w:w="1271" w:type="dxa"/>
          </w:tcPr>
          <w:p w14:paraId="7A30F776" w14:textId="77777777" w:rsidR="001E7E9D" w:rsidRPr="007E268C" w:rsidRDefault="001E7E9D" w:rsidP="007E268C">
            <w:pPr>
              <w:jc w:val="center"/>
              <w:rPr>
                <w:sz w:val="20"/>
                <w:szCs w:val="20"/>
              </w:rPr>
            </w:pPr>
            <w:r w:rsidRPr="007E268C">
              <w:rPr>
                <w:sz w:val="20"/>
                <w:szCs w:val="20"/>
              </w:rPr>
              <w:t>REMIE</w:t>
            </w:r>
          </w:p>
        </w:tc>
        <w:tc>
          <w:tcPr>
            <w:tcW w:w="1276" w:type="dxa"/>
          </w:tcPr>
          <w:p w14:paraId="439256F6" w14:textId="77777777" w:rsidR="001E7E9D" w:rsidRPr="007E268C" w:rsidRDefault="001E7E9D" w:rsidP="007E268C">
            <w:pPr>
              <w:jc w:val="center"/>
              <w:rPr>
                <w:sz w:val="20"/>
                <w:szCs w:val="20"/>
              </w:rPr>
            </w:pPr>
            <w:r w:rsidRPr="007E268C">
              <w:rPr>
                <w:sz w:val="20"/>
                <w:szCs w:val="20"/>
              </w:rPr>
              <w:t>425</w:t>
            </w:r>
          </w:p>
        </w:tc>
        <w:tc>
          <w:tcPr>
            <w:tcW w:w="1276" w:type="dxa"/>
          </w:tcPr>
          <w:p w14:paraId="601F0730" w14:textId="77777777" w:rsidR="001E7E9D" w:rsidRPr="007E268C" w:rsidRDefault="001E7E9D" w:rsidP="007E268C">
            <w:pPr>
              <w:jc w:val="center"/>
              <w:rPr>
                <w:sz w:val="20"/>
                <w:szCs w:val="20"/>
              </w:rPr>
            </w:pPr>
            <w:r w:rsidRPr="007E268C">
              <w:rPr>
                <w:sz w:val="20"/>
                <w:szCs w:val="20"/>
              </w:rPr>
              <w:t>24</w:t>
            </w:r>
          </w:p>
        </w:tc>
        <w:tc>
          <w:tcPr>
            <w:tcW w:w="1276" w:type="dxa"/>
          </w:tcPr>
          <w:p w14:paraId="2163A4E4" w14:textId="77777777" w:rsidR="001E7E9D" w:rsidRPr="007E268C" w:rsidRDefault="001E7E9D" w:rsidP="007E268C">
            <w:pPr>
              <w:jc w:val="center"/>
              <w:rPr>
                <w:sz w:val="20"/>
                <w:szCs w:val="20"/>
              </w:rPr>
            </w:pPr>
            <w:r w:rsidRPr="007E268C">
              <w:rPr>
                <w:sz w:val="20"/>
                <w:szCs w:val="20"/>
              </w:rPr>
              <w:t>5.6</w:t>
            </w:r>
          </w:p>
        </w:tc>
      </w:tr>
      <w:tr w:rsidR="007E268C" w:rsidRPr="007E268C" w14:paraId="405D830A" w14:textId="77777777" w:rsidTr="007E268C">
        <w:trPr>
          <w:jc w:val="center"/>
        </w:trPr>
        <w:tc>
          <w:tcPr>
            <w:tcW w:w="1271" w:type="dxa"/>
          </w:tcPr>
          <w:p w14:paraId="14939E4D" w14:textId="77777777" w:rsidR="001E7E9D" w:rsidRPr="007E268C" w:rsidRDefault="001E7E9D" w:rsidP="007E268C">
            <w:pPr>
              <w:jc w:val="center"/>
              <w:rPr>
                <w:sz w:val="20"/>
                <w:szCs w:val="20"/>
              </w:rPr>
            </w:pPr>
            <w:r w:rsidRPr="007E268C">
              <w:rPr>
                <w:sz w:val="20"/>
                <w:szCs w:val="20"/>
              </w:rPr>
              <w:t>Perfiles*</w:t>
            </w:r>
          </w:p>
        </w:tc>
        <w:tc>
          <w:tcPr>
            <w:tcW w:w="1276" w:type="dxa"/>
          </w:tcPr>
          <w:p w14:paraId="7E2CBA86" w14:textId="77777777" w:rsidR="001E7E9D" w:rsidRPr="007E268C" w:rsidRDefault="001E7E9D" w:rsidP="007E268C">
            <w:pPr>
              <w:jc w:val="center"/>
              <w:rPr>
                <w:sz w:val="20"/>
                <w:szCs w:val="20"/>
              </w:rPr>
            </w:pPr>
            <w:r w:rsidRPr="007E268C">
              <w:rPr>
                <w:sz w:val="20"/>
                <w:szCs w:val="20"/>
              </w:rPr>
              <w:t>369</w:t>
            </w:r>
          </w:p>
        </w:tc>
        <w:tc>
          <w:tcPr>
            <w:tcW w:w="1276" w:type="dxa"/>
          </w:tcPr>
          <w:p w14:paraId="14FC9C9F" w14:textId="77777777" w:rsidR="001E7E9D" w:rsidRPr="007E268C" w:rsidRDefault="001E7E9D" w:rsidP="007E268C">
            <w:pPr>
              <w:jc w:val="center"/>
              <w:rPr>
                <w:sz w:val="20"/>
                <w:szCs w:val="20"/>
              </w:rPr>
            </w:pPr>
            <w:r w:rsidRPr="007E268C">
              <w:rPr>
                <w:sz w:val="20"/>
                <w:szCs w:val="20"/>
              </w:rPr>
              <w:t>13</w:t>
            </w:r>
          </w:p>
        </w:tc>
        <w:tc>
          <w:tcPr>
            <w:tcW w:w="1276" w:type="dxa"/>
          </w:tcPr>
          <w:p w14:paraId="3A112FA4" w14:textId="77777777" w:rsidR="001E7E9D" w:rsidRPr="007E268C" w:rsidRDefault="001E7E9D" w:rsidP="007E268C">
            <w:pPr>
              <w:jc w:val="center"/>
              <w:rPr>
                <w:sz w:val="20"/>
                <w:szCs w:val="20"/>
              </w:rPr>
            </w:pPr>
            <w:r w:rsidRPr="007E268C">
              <w:rPr>
                <w:sz w:val="20"/>
                <w:szCs w:val="20"/>
              </w:rPr>
              <w:t>3.5</w:t>
            </w:r>
          </w:p>
        </w:tc>
      </w:tr>
      <w:tr w:rsidR="007E268C" w:rsidRPr="007E268C" w14:paraId="77EF91EF" w14:textId="77777777" w:rsidTr="007E268C">
        <w:trPr>
          <w:jc w:val="center"/>
        </w:trPr>
        <w:tc>
          <w:tcPr>
            <w:tcW w:w="1271" w:type="dxa"/>
          </w:tcPr>
          <w:p w14:paraId="5E78F604" w14:textId="77777777" w:rsidR="001E7E9D" w:rsidRPr="007E268C" w:rsidRDefault="001E7E9D" w:rsidP="007E268C">
            <w:pPr>
              <w:jc w:val="center"/>
              <w:rPr>
                <w:sz w:val="20"/>
                <w:szCs w:val="20"/>
              </w:rPr>
            </w:pPr>
            <w:r w:rsidRPr="007E268C">
              <w:rPr>
                <w:sz w:val="20"/>
                <w:szCs w:val="20"/>
              </w:rPr>
              <w:t>Sinéctica*</w:t>
            </w:r>
          </w:p>
        </w:tc>
        <w:tc>
          <w:tcPr>
            <w:tcW w:w="1276" w:type="dxa"/>
          </w:tcPr>
          <w:p w14:paraId="6182DA0F" w14:textId="77777777" w:rsidR="001E7E9D" w:rsidRPr="007E268C" w:rsidRDefault="001E7E9D" w:rsidP="007E268C">
            <w:pPr>
              <w:jc w:val="center"/>
              <w:rPr>
                <w:sz w:val="20"/>
                <w:szCs w:val="20"/>
              </w:rPr>
            </w:pPr>
            <w:r w:rsidRPr="007E268C">
              <w:rPr>
                <w:sz w:val="20"/>
                <w:szCs w:val="20"/>
              </w:rPr>
              <w:t>210</w:t>
            </w:r>
          </w:p>
        </w:tc>
        <w:tc>
          <w:tcPr>
            <w:tcW w:w="1276" w:type="dxa"/>
          </w:tcPr>
          <w:p w14:paraId="73F44CC9" w14:textId="77777777" w:rsidR="001E7E9D" w:rsidRPr="007E268C" w:rsidRDefault="001E7E9D" w:rsidP="007E268C">
            <w:pPr>
              <w:jc w:val="center"/>
              <w:rPr>
                <w:sz w:val="20"/>
                <w:szCs w:val="20"/>
              </w:rPr>
            </w:pPr>
            <w:r w:rsidRPr="007E268C">
              <w:rPr>
                <w:sz w:val="20"/>
                <w:szCs w:val="20"/>
              </w:rPr>
              <w:t>7</w:t>
            </w:r>
          </w:p>
        </w:tc>
        <w:tc>
          <w:tcPr>
            <w:tcW w:w="1276" w:type="dxa"/>
          </w:tcPr>
          <w:p w14:paraId="7E32A4F7" w14:textId="77777777" w:rsidR="001E7E9D" w:rsidRPr="007E268C" w:rsidRDefault="001E7E9D" w:rsidP="007E268C">
            <w:pPr>
              <w:jc w:val="center"/>
              <w:rPr>
                <w:sz w:val="20"/>
                <w:szCs w:val="20"/>
              </w:rPr>
            </w:pPr>
            <w:r w:rsidRPr="007E268C">
              <w:rPr>
                <w:sz w:val="20"/>
                <w:szCs w:val="20"/>
              </w:rPr>
              <w:t>3.3</w:t>
            </w:r>
          </w:p>
        </w:tc>
      </w:tr>
      <w:tr w:rsidR="007E268C" w:rsidRPr="007E268C" w14:paraId="372F2011" w14:textId="77777777" w:rsidTr="007E268C">
        <w:trPr>
          <w:jc w:val="center"/>
        </w:trPr>
        <w:tc>
          <w:tcPr>
            <w:tcW w:w="1271" w:type="dxa"/>
          </w:tcPr>
          <w:p w14:paraId="3CBE87EB" w14:textId="77777777" w:rsidR="001E7E9D" w:rsidRPr="007E268C" w:rsidRDefault="001E7E9D" w:rsidP="007E268C">
            <w:pPr>
              <w:jc w:val="center"/>
              <w:rPr>
                <w:sz w:val="20"/>
                <w:szCs w:val="20"/>
              </w:rPr>
            </w:pPr>
            <w:r w:rsidRPr="007E268C">
              <w:rPr>
                <w:sz w:val="20"/>
                <w:szCs w:val="20"/>
              </w:rPr>
              <w:t>REDIE*</w:t>
            </w:r>
          </w:p>
        </w:tc>
        <w:tc>
          <w:tcPr>
            <w:tcW w:w="1276" w:type="dxa"/>
          </w:tcPr>
          <w:p w14:paraId="74711337" w14:textId="77777777" w:rsidR="001E7E9D" w:rsidRPr="007E268C" w:rsidRDefault="001E7E9D" w:rsidP="007E268C">
            <w:pPr>
              <w:jc w:val="center"/>
              <w:rPr>
                <w:sz w:val="20"/>
                <w:szCs w:val="20"/>
              </w:rPr>
            </w:pPr>
            <w:r w:rsidRPr="007E268C">
              <w:rPr>
                <w:sz w:val="20"/>
                <w:szCs w:val="20"/>
              </w:rPr>
              <w:t>312</w:t>
            </w:r>
          </w:p>
        </w:tc>
        <w:tc>
          <w:tcPr>
            <w:tcW w:w="1276" w:type="dxa"/>
          </w:tcPr>
          <w:p w14:paraId="30FB24CF" w14:textId="77777777" w:rsidR="001E7E9D" w:rsidRPr="007E268C" w:rsidRDefault="001E7E9D" w:rsidP="007E268C">
            <w:pPr>
              <w:jc w:val="center"/>
              <w:rPr>
                <w:sz w:val="20"/>
                <w:szCs w:val="20"/>
              </w:rPr>
            </w:pPr>
            <w:r w:rsidRPr="007E268C">
              <w:rPr>
                <w:sz w:val="20"/>
                <w:szCs w:val="20"/>
              </w:rPr>
              <w:t>12</w:t>
            </w:r>
          </w:p>
        </w:tc>
        <w:tc>
          <w:tcPr>
            <w:tcW w:w="1276" w:type="dxa"/>
          </w:tcPr>
          <w:p w14:paraId="2DBFEE8B" w14:textId="77777777" w:rsidR="001E7E9D" w:rsidRPr="007E268C" w:rsidRDefault="001E7E9D" w:rsidP="007E268C">
            <w:pPr>
              <w:jc w:val="center"/>
              <w:rPr>
                <w:sz w:val="20"/>
                <w:szCs w:val="20"/>
              </w:rPr>
            </w:pPr>
            <w:r w:rsidRPr="007E268C">
              <w:rPr>
                <w:sz w:val="20"/>
                <w:szCs w:val="20"/>
              </w:rPr>
              <w:t>3.8</w:t>
            </w:r>
          </w:p>
        </w:tc>
      </w:tr>
      <w:tr w:rsidR="007E268C" w:rsidRPr="007E268C" w14:paraId="7C5EDB1A" w14:textId="77777777" w:rsidTr="007E268C">
        <w:trPr>
          <w:jc w:val="center"/>
        </w:trPr>
        <w:tc>
          <w:tcPr>
            <w:tcW w:w="1271" w:type="dxa"/>
          </w:tcPr>
          <w:p w14:paraId="25EDF04A" w14:textId="77777777" w:rsidR="001E7E9D" w:rsidRPr="007E268C" w:rsidRDefault="001E7E9D" w:rsidP="007E268C">
            <w:pPr>
              <w:jc w:val="center"/>
              <w:rPr>
                <w:sz w:val="20"/>
                <w:szCs w:val="20"/>
              </w:rPr>
            </w:pPr>
            <w:r w:rsidRPr="007E268C">
              <w:rPr>
                <w:sz w:val="20"/>
                <w:szCs w:val="20"/>
              </w:rPr>
              <w:t>Total</w:t>
            </w:r>
          </w:p>
        </w:tc>
        <w:tc>
          <w:tcPr>
            <w:tcW w:w="1276" w:type="dxa"/>
          </w:tcPr>
          <w:p w14:paraId="3427FEA1" w14:textId="77777777" w:rsidR="001E7E9D" w:rsidRPr="007E268C" w:rsidRDefault="001E7E9D" w:rsidP="007E268C">
            <w:pPr>
              <w:jc w:val="center"/>
              <w:rPr>
                <w:sz w:val="20"/>
                <w:szCs w:val="20"/>
              </w:rPr>
            </w:pPr>
            <w:r w:rsidRPr="007E268C">
              <w:rPr>
                <w:sz w:val="20"/>
                <w:szCs w:val="20"/>
              </w:rPr>
              <w:t>1297</w:t>
            </w:r>
          </w:p>
        </w:tc>
        <w:tc>
          <w:tcPr>
            <w:tcW w:w="1276" w:type="dxa"/>
          </w:tcPr>
          <w:p w14:paraId="7D6045B8" w14:textId="77777777" w:rsidR="001E7E9D" w:rsidRPr="007E268C" w:rsidRDefault="001E7E9D" w:rsidP="007E268C">
            <w:pPr>
              <w:jc w:val="center"/>
              <w:rPr>
                <w:sz w:val="20"/>
                <w:szCs w:val="20"/>
              </w:rPr>
            </w:pPr>
            <w:r w:rsidRPr="007E268C">
              <w:rPr>
                <w:sz w:val="20"/>
                <w:szCs w:val="20"/>
              </w:rPr>
              <w:t>55</w:t>
            </w:r>
          </w:p>
        </w:tc>
        <w:tc>
          <w:tcPr>
            <w:tcW w:w="1276" w:type="dxa"/>
          </w:tcPr>
          <w:p w14:paraId="715F9EE0" w14:textId="77777777" w:rsidR="001E7E9D" w:rsidRPr="007E268C" w:rsidRDefault="001E7E9D" w:rsidP="007E268C">
            <w:pPr>
              <w:jc w:val="center"/>
              <w:rPr>
                <w:sz w:val="20"/>
                <w:szCs w:val="20"/>
              </w:rPr>
            </w:pPr>
            <w:r w:rsidRPr="007E268C">
              <w:rPr>
                <w:sz w:val="20"/>
                <w:szCs w:val="20"/>
              </w:rPr>
              <w:t>4.2</w:t>
            </w:r>
          </w:p>
        </w:tc>
      </w:tr>
    </w:tbl>
    <w:p w14:paraId="5E086BA8" w14:textId="77777777" w:rsidR="001E7E9D" w:rsidRPr="007E268C" w:rsidRDefault="001E7E9D" w:rsidP="007E268C">
      <w:pPr>
        <w:jc w:val="center"/>
        <w:rPr>
          <w:rFonts w:ascii="HelveticaNeue Condensed" w:hAnsi="HelveticaNeue Condensed"/>
          <w:sz w:val="18"/>
          <w:szCs w:val="18"/>
        </w:rPr>
      </w:pPr>
      <w:r w:rsidRPr="007E268C">
        <w:rPr>
          <w:rFonts w:ascii="HelveticaNeue Condensed" w:hAnsi="HelveticaNeue Condensed"/>
          <w:sz w:val="18"/>
          <w:szCs w:val="18"/>
        </w:rPr>
        <w:t>Fuente: Elaboración propia.</w:t>
      </w:r>
    </w:p>
    <w:p w14:paraId="0416E593" w14:textId="77777777" w:rsidR="001E7E9D" w:rsidRPr="007E268C" w:rsidRDefault="001E7E9D" w:rsidP="007E268C">
      <w:pPr>
        <w:jc w:val="center"/>
        <w:rPr>
          <w:rFonts w:ascii="HelveticaNeue Condensed" w:hAnsi="HelveticaNeue Condensed"/>
          <w:sz w:val="18"/>
          <w:szCs w:val="18"/>
        </w:rPr>
      </w:pPr>
      <w:r w:rsidRPr="007E268C">
        <w:rPr>
          <w:rFonts w:ascii="HelveticaNeue Condensed" w:hAnsi="HelveticaNeue Condensed"/>
          <w:sz w:val="18"/>
          <w:szCs w:val="18"/>
        </w:rPr>
        <w:t>*Editadas por Instituciones de Educación Superior</w:t>
      </w:r>
    </w:p>
    <w:p w14:paraId="7D71EE33" w14:textId="77777777" w:rsidR="001E7E9D" w:rsidRPr="007E268C" w:rsidRDefault="001E7E9D" w:rsidP="001E7E9D">
      <w:pPr>
        <w:spacing w:after="160"/>
        <w:rPr>
          <w:rFonts w:ascii="HelveticaNeue Condensed" w:hAnsi="HelveticaNeue Condensed"/>
        </w:rPr>
      </w:pPr>
    </w:p>
    <w:p w14:paraId="16CC0467" w14:textId="2BFBEEC5"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Como se puede apreciar, dado el bajo número de artículos sobre educación secundaria, el porcentaje también es mínimo pero con variaciones entre los cuatro medios de difusión, lo cual puede tener como explicación, que las revistas Perfiles Educativos, Sinéctica y REDIE, son editadas por instituciones de educación superior y posiblemente ese sea el nivel educativo de su preferencia como política editorial, en cambio, la revista REMIE, es editada por un Consejo de investigadores educativos cuyas instituciones de adscripción se distribuyen equitativamente en todos los niveles del sistema educativo mexicano.</w:t>
      </w:r>
      <w:r w:rsidR="00CF31B4" w:rsidRPr="007E268C">
        <w:rPr>
          <w:rFonts w:ascii="HelveticaNeue Condensed" w:hAnsi="HelveticaNeue Condensed"/>
        </w:rPr>
        <w:t xml:space="preserve"> </w:t>
      </w:r>
    </w:p>
    <w:p w14:paraId="2BD1B039" w14:textId="09A92F4F" w:rsidR="001E7E9D" w:rsidRDefault="001E7E9D" w:rsidP="001E7E9D">
      <w:pPr>
        <w:spacing w:after="160"/>
        <w:jc w:val="both"/>
        <w:rPr>
          <w:rFonts w:ascii="HelveticaNeue Condensed" w:hAnsi="HelveticaNeue Condensed"/>
        </w:rPr>
      </w:pPr>
      <w:r w:rsidRPr="007E268C">
        <w:rPr>
          <w:rFonts w:ascii="HelveticaNeue Condensed" w:hAnsi="HelveticaNeue Condensed"/>
        </w:rPr>
        <w:t>Un sistema educativo no es un ente estático e inamovible, factores diversos generan cambios constantes en su concepción, estructura y operatividad. Dichos factores de cambio pueden ser por ejemplo, el cambio de aparato gubernamental con el consecuente cambio de líderes y tomadores de decisiones. El sistema puede cambiar por modas emergentes derivadas de aportaciones innovadoras en pedagogía o didáctica, o puede cambiar debido a nuevas formas organizativas que adoptan modelos curriculares pertinentes con la nueva estructura. En ese sentido, en el periodo de diez años, la escuela secundaria en México ha sido objeto de diversas modificaciones, por ello, nos pareció pertinente revisar si había repuntes en la frecuencia de publicaciones sobre este nivel educativo a lo largo de una década. El resultado de este análisis se presenta en la siguiente tabla.</w:t>
      </w:r>
    </w:p>
    <w:p w14:paraId="3A88A75E" w14:textId="77777777" w:rsidR="007E268C" w:rsidRPr="007E268C" w:rsidRDefault="007E268C" w:rsidP="001E7E9D">
      <w:pPr>
        <w:spacing w:after="160"/>
        <w:jc w:val="both"/>
        <w:rPr>
          <w:rFonts w:ascii="HelveticaNeue Condensed" w:hAnsi="HelveticaNeue Condensed"/>
        </w:rPr>
      </w:pPr>
    </w:p>
    <w:p w14:paraId="0F06DFFC" w14:textId="77777777" w:rsidR="003C0D30" w:rsidRDefault="003C0D30" w:rsidP="007E268C">
      <w:pPr>
        <w:spacing w:after="160"/>
        <w:jc w:val="center"/>
        <w:rPr>
          <w:rFonts w:ascii="HelveticaNeue MediumCond" w:hAnsi="HelveticaNeue MediumCond"/>
        </w:rPr>
      </w:pPr>
    </w:p>
    <w:p w14:paraId="38771C7A" w14:textId="77777777" w:rsidR="003C0D30" w:rsidRDefault="003C0D30" w:rsidP="007E268C">
      <w:pPr>
        <w:spacing w:after="160"/>
        <w:jc w:val="center"/>
        <w:rPr>
          <w:rFonts w:ascii="HelveticaNeue MediumCond" w:hAnsi="HelveticaNeue MediumCond"/>
        </w:rPr>
      </w:pPr>
    </w:p>
    <w:p w14:paraId="26623527" w14:textId="1148BC98" w:rsidR="001E7E9D" w:rsidRPr="007E268C" w:rsidRDefault="001E7E9D" w:rsidP="007E268C">
      <w:pPr>
        <w:spacing w:after="160"/>
        <w:jc w:val="center"/>
        <w:rPr>
          <w:rFonts w:ascii="HelveticaNeue MediumCond" w:hAnsi="HelveticaNeue MediumCond"/>
        </w:rPr>
      </w:pPr>
      <w:r w:rsidRPr="007E268C">
        <w:rPr>
          <w:rFonts w:ascii="HelveticaNeue MediumCond" w:hAnsi="HelveticaNeue MediumCond"/>
        </w:rPr>
        <w:t>Tabla 3. Número de artículos por año*</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936"/>
        <w:gridCol w:w="1007"/>
        <w:gridCol w:w="966"/>
        <w:gridCol w:w="1006"/>
        <w:gridCol w:w="966"/>
        <w:gridCol w:w="1009"/>
        <w:gridCol w:w="966"/>
        <w:gridCol w:w="1006"/>
        <w:gridCol w:w="966"/>
      </w:tblGrid>
      <w:tr w:rsidR="007E268C" w:rsidRPr="007E268C" w14:paraId="59E48933" w14:textId="77777777" w:rsidTr="007E268C">
        <w:trPr>
          <w:cnfStyle w:val="100000000000" w:firstRow="1" w:lastRow="0" w:firstColumn="0" w:lastColumn="0" w:oddVBand="0" w:evenVBand="0" w:oddHBand="0" w:evenHBand="0" w:firstRowFirstColumn="0" w:firstRowLastColumn="0" w:lastRowFirstColumn="0" w:lastRowLastColumn="0"/>
          <w:jc w:val="center"/>
        </w:trPr>
        <w:tc>
          <w:tcPr>
            <w:tcW w:w="936" w:type="dxa"/>
            <w:tcBorders>
              <w:bottom w:val="none" w:sz="0" w:space="0" w:color="auto"/>
            </w:tcBorders>
          </w:tcPr>
          <w:p w14:paraId="209DE6B9" w14:textId="77777777" w:rsidR="001E7E9D" w:rsidRPr="007E268C" w:rsidRDefault="001E7E9D" w:rsidP="001E7E9D">
            <w:pPr>
              <w:rPr>
                <w:b/>
                <w:bCs/>
                <w:sz w:val="20"/>
                <w:szCs w:val="20"/>
              </w:rPr>
            </w:pPr>
            <w:r w:rsidRPr="007E268C">
              <w:rPr>
                <w:b/>
                <w:bCs/>
                <w:sz w:val="20"/>
                <w:szCs w:val="20"/>
              </w:rPr>
              <w:t>Año</w:t>
            </w:r>
          </w:p>
        </w:tc>
        <w:tc>
          <w:tcPr>
            <w:tcW w:w="1973" w:type="dxa"/>
            <w:gridSpan w:val="2"/>
            <w:tcBorders>
              <w:bottom w:val="none" w:sz="0" w:space="0" w:color="auto"/>
            </w:tcBorders>
          </w:tcPr>
          <w:p w14:paraId="64A8FA9B" w14:textId="77777777" w:rsidR="001E7E9D" w:rsidRPr="007E268C" w:rsidRDefault="001E7E9D" w:rsidP="001E7E9D">
            <w:pPr>
              <w:jc w:val="center"/>
              <w:rPr>
                <w:b/>
                <w:bCs/>
                <w:sz w:val="20"/>
                <w:szCs w:val="20"/>
              </w:rPr>
            </w:pPr>
            <w:r w:rsidRPr="007E268C">
              <w:rPr>
                <w:b/>
                <w:bCs/>
                <w:sz w:val="20"/>
                <w:szCs w:val="20"/>
              </w:rPr>
              <w:t>REMIE</w:t>
            </w:r>
          </w:p>
        </w:tc>
        <w:tc>
          <w:tcPr>
            <w:tcW w:w="1972" w:type="dxa"/>
            <w:gridSpan w:val="2"/>
            <w:tcBorders>
              <w:bottom w:val="none" w:sz="0" w:space="0" w:color="auto"/>
            </w:tcBorders>
          </w:tcPr>
          <w:p w14:paraId="41A2FD60" w14:textId="77777777" w:rsidR="001E7E9D" w:rsidRPr="007E268C" w:rsidRDefault="001E7E9D" w:rsidP="001E7E9D">
            <w:pPr>
              <w:jc w:val="center"/>
              <w:rPr>
                <w:b/>
                <w:bCs/>
                <w:sz w:val="20"/>
                <w:szCs w:val="20"/>
              </w:rPr>
            </w:pPr>
            <w:r w:rsidRPr="007E268C">
              <w:rPr>
                <w:b/>
                <w:bCs/>
                <w:sz w:val="20"/>
                <w:szCs w:val="20"/>
              </w:rPr>
              <w:t>Perfiles</w:t>
            </w:r>
          </w:p>
        </w:tc>
        <w:tc>
          <w:tcPr>
            <w:tcW w:w="1975" w:type="dxa"/>
            <w:gridSpan w:val="2"/>
            <w:tcBorders>
              <w:bottom w:val="none" w:sz="0" w:space="0" w:color="auto"/>
            </w:tcBorders>
          </w:tcPr>
          <w:p w14:paraId="24DF2963" w14:textId="77777777" w:rsidR="001E7E9D" w:rsidRPr="007E268C" w:rsidRDefault="001E7E9D" w:rsidP="001E7E9D">
            <w:pPr>
              <w:jc w:val="center"/>
              <w:rPr>
                <w:b/>
                <w:bCs/>
                <w:sz w:val="20"/>
                <w:szCs w:val="20"/>
              </w:rPr>
            </w:pPr>
            <w:r w:rsidRPr="007E268C">
              <w:rPr>
                <w:b/>
                <w:bCs/>
                <w:sz w:val="20"/>
                <w:szCs w:val="20"/>
              </w:rPr>
              <w:t>Sinéctica</w:t>
            </w:r>
          </w:p>
        </w:tc>
        <w:tc>
          <w:tcPr>
            <w:tcW w:w="1972" w:type="dxa"/>
            <w:gridSpan w:val="2"/>
            <w:tcBorders>
              <w:bottom w:val="none" w:sz="0" w:space="0" w:color="auto"/>
            </w:tcBorders>
          </w:tcPr>
          <w:p w14:paraId="204388D1" w14:textId="77777777" w:rsidR="001E7E9D" w:rsidRPr="007E268C" w:rsidRDefault="001E7E9D" w:rsidP="001E7E9D">
            <w:pPr>
              <w:jc w:val="center"/>
              <w:rPr>
                <w:b/>
                <w:bCs/>
                <w:sz w:val="20"/>
                <w:szCs w:val="20"/>
              </w:rPr>
            </w:pPr>
            <w:r w:rsidRPr="007E268C">
              <w:rPr>
                <w:b/>
                <w:bCs/>
                <w:sz w:val="20"/>
                <w:szCs w:val="20"/>
              </w:rPr>
              <w:t>REDIE</w:t>
            </w:r>
          </w:p>
        </w:tc>
      </w:tr>
      <w:tr w:rsidR="007E268C" w:rsidRPr="007E268C" w14:paraId="47640895" w14:textId="77777777" w:rsidTr="007E268C">
        <w:trPr>
          <w:jc w:val="center"/>
        </w:trPr>
        <w:tc>
          <w:tcPr>
            <w:tcW w:w="936" w:type="dxa"/>
          </w:tcPr>
          <w:p w14:paraId="2F704A1C" w14:textId="77777777" w:rsidR="001E7E9D" w:rsidRPr="007E268C" w:rsidRDefault="001E7E9D" w:rsidP="001E7E9D">
            <w:pPr>
              <w:rPr>
                <w:b/>
                <w:bCs/>
                <w:sz w:val="20"/>
                <w:szCs w:val="20"/>
              </w:rPr>
            </w:pPr>
          </w:p>
        </w:tc>
        <w:tc>
          <w:tcPr>
            <w:tcW w:w="1007" w:type="dxa"/>
          </w:tcPr>
          <w:p w14:paraId="01D7F32F" w14:textId="77777777" w:rsidR="001E7E9D" w:rsidRPr="007E268C" w:rsidRDefault="001E7E9D" w:rsidP="001E7E9D">
            <w:pPr>
              <w:rPr>
                <w:b/>
                <w:bCs/>
                <w:sz w:val="20"/>
                <w:szCs w:val="20"/>
              </w:rPr>
            </w:pPr>
            <w:r w:rsidRPr="007E268C">
              <w:rPr>
                <w:b/>
                <w:bCs/>
                <w:sz w:val="20"/>
                <w:szCs w:val="20"/>
              </w:rPr>
              <w:t>Artículos</w:t>
            </w:r>
          </w:p>
        </w:tc>
        <w:tc>
          <w:tcPr>
            <w:tcW w:w="966" w:type="dxa"/>
          </w:tcPr>
          <w:p w14:paraId="549911D6" w14:textId="77777777" w:rsidR="001E7E9D" w:rsidRPr="007E268C" w:rsidRDefault="001E7E9D" w:rsidP="001E7E9D">
            <w:pPr>
              <w:rPr>
                <w:b/>
                <w:bCs/>
                <w:sz w:val="20"/>
                <w:szCs w:val="20"/>
              </w:rPr>
            </w:pPr>
            <w:proofErr w:type="spellStart"/>
            <w:r w:rsidRPr="007E268C">
              <w:rPr>
                <w:b/>
                <w:bCs/>
                <w:sz w:val="20"/>
                <w:szCs w:val="20"/>
              </w:rPr>
              <w:t>Secund</w:t>
            </w:r>
            <w:proofErr w:type="spellEnd"/>
          </w:p>
        </w:tc>
        <w:tc>
          <w:tcPr>
            <w:tcW w:w="1006" w:type="dxa"/>
          </w:tcPr>
          <w:p w14:paraId="0F4E2EB1" w14:textId="77777777" w:rsidR="001E7E9D" w:rsidRPr="007E268C" w:rsidRDefault="001E7E9D" w:rsidP="001E7E9D">
            <w:pPr>
              <w:rPr>
                <w:b/>
                <w:bCs/>
                <w:sz w:val="20"/>
                <w:szCs w:val="20"/>
              </w:rPr>
            </w:pPr>
            <w:r w:rsidRPr="007E268C">
              <w:rPr>
                <w:b/>
                <w:bCs/>
                <w:sz w:val="20"/>
                <w:szCs w:val="20"/>
              </w:rPr>
              <w:t>Artículos</w:t>
            </w:r>
          </w:p>
        </w:tc>
        <w:tc>
          <w:tcPr>
            <w:tcW w:w="966" w:type="dxa"/>
          </w:tcPr>
          <w:p w14:paraId="4561EEA7" w14:textId="77777777" w:rsidR="001E7E9D" w:rsidRPr="007E268C" w:rsidRDefault="001E7E9D" w:rsidP="001E7E9D">
            <w:pPr>
              <w:rPr>
                <w:b/>
                <w:bCs/>
                <w:sz w:val="20"/>
                <w:szCs w:val="20"/>
              </w:rPr>
            </w:pPr>
            <w:proofErr w:type="spellStart"/>
            <w:r w:rsidRPr="007E268C">
              <w:rPr>
                <w:b/>
                <w:bCs/>
                <w:sz w:val="20"/>
                <w:szCs w:val="20"/>
              </w:rPr>
              <w:t>Secund</w:t>
            </w:r>
            <w:proofErr w:type="spellEnd"/>
          </w:p>
        </w:tc>
        <w:tc>
          <w:tcPr>
            <w:tcW w:w="1009" w:type="dxa"/>
          </w:tcPr>
          <w:p w14:paraId="590D58E7" w14:textId="77777777" w:rsidR="001E7E9D" w:rsidRPr="007E268C" w:rsidRDefault="001E7E9D" w:rsidP="001E7E9D">
            <w:pPr>
              <w:rPr>
                <w:b/>
                <w:bCs/>
                <w:sz w:val="20"/>
                <w:szCs w:val="20"/>
              </w:rPr>
            </w:pPr>
            <w:r w:rsidRPr="007E268C">
              <w:rPr>
                <w:b/>
                <w:bCs/>
                <w:sz w:val="20"/>
                <w:szCs w:val="20"/>
              </w:rPr>
              <w:t>Artículos</w:t>
            </w:r>
          </w:p>
        </w:tc>
        <w:tc>
          <w:tcPr>
            <w:tcW w:w="966" w:type="dxa"/>
          </w:tcPr>
          <w:p w14:paraId="701886C2" w14:textId="77777777" w:rsidR="001E7E9D" w:rsidRPr="007E268C" w:rsidRDefault="001E7E9D" w:rsidP="001E7E9D">
            <w:pPr>
              <w:rPr>
                <w:b/>
                <w:bCs/>
                <w:sz w:val="20"/>
                <w:szCs w:val="20"/>
              </w:rPr>
            </w:pPr>
            <w:proofErr w:type="spellStart"/>
            <w:r w:rsidRPr="007E268C">
              <w:rPr>
                <w:b/>
                <w:bCs/>
                <w:sz w:val="20"/>
                <w:szCs w:val="20"/>
              </w:rPr>
              <w:t>Secund</w:t>
            </w:r>
            <w:proofErr w:type="spellEnd"/>
          </w:p>
        </w:tc>
        <w:tc>
          <w:tcPr>
            <w:tcW w:w="1006" w:type="dxa"/>
          </w:tcPr>
          <w:p w14:paraId="77F6AF71" w14:textId="77777777" w:rsidR="001E7E9D" w:rsidRPr="007E268C" w:rsidRDefault="001E7E9D" w:rsidP="001E7E9D">
            <w:pPr>
              <w:rPr>
                <w:b/>
                <w:bCs/>
                <w:sz w:val="20"/>
                <w:szCs w:val="20"/>
              </w:rPr>
            </w:pPr>
            <w:r w:rsidRPr="007E268C">
              <w:rPr>
                <w:b/>
                <w:bCs/>
                <w:sz w:val="20"/>
                <w:szCs w:val="20"/>
              </w:rPr>
              <w:t>Artículos</w:t>
            </w:r>
          </w:p>
        </w:tc>
        <w:tc>
          <w:tcPr>
            <w:tcW w:w="966" w:type="dxa"/>
          </w:tcPr>
          <w:p w14:paraId="4DB582B4" w14:textId="77777777" w:rsidR="001E7E9D" w:rsidRPr="007E268C" w:rsidRDefault="001E7E9D" w:rsidP="001E7E9D">
            <w:pPr>
              <w:rPr>
                <w:b/>
                <w:bCs/>
                <w:sz w:val="20"/>
                <w:szCs w:val="20"/>
              </w:rPr>
            </w:pPr>
            <w:proofErr w:type="spellStart"/>
            <w:r w:rsidRPr="007E268C">
              <w:rPr>
                <w:b/>
                <w:bCs/>
                <w:sz w:val="20"/>
                <w:szCs w:val="20"/>
              </w:rPr>
              <w:t>Secund</w:t>
            </w:r>
            <w:proofErr w:type="spellEnd"/>
          </w:p>
        </w:tc>
      </w:tr>
      <w:tr w:rsidR="007E268C" w:rsidRPr="007E268C" w14:paraId="26D70A87" w14:textId="77777777" w:rsidTr="007E268C">
        <w:trPr>
          <w:jc w:val="center"/>
        </w:trPr>
        <w:tc>
          <w:tcPr>
            <w:tcW w:w="936" w:type="dxa"/>
          </w:tcPr>
          <w:p w14:paraId="63AA2A1F" w14:textId="77777777" w:rsidR="001E7E9D" w:rsidRPr="007E268C" w:rsidRDefault="001E7E9D" w:rsidP="001E7E9D">
            <w:pPr>
              <w:rPr>
                <w:sz w:val="20"/>
                <w:szCs w:val="20"/>
              </w:rPr>
            </w:pPr>
            <w:r w:rsidRPr="007E268C">
              <w:rPr>
                <w:sz w:val="20"/>
                <w:szCs w:val="20"/>
              </w:rPr>
              <w:t>2010</w:t>
            </w:r>
          </w:p>
        </w:tc>
        <w:tc>
          <w:tcPr>
            <w:tcW w:w="1007" w:type="dxa"/>
          </w:tcPr>
          <w:p w14:paraId="121ED9FB" w14:textId="77777777" w:rsidR="001E7E9D" w:rsidRPr="007E268C" w:rsidRDefault="001E7E9D" w:rsidP="001E7E9D">
            <w:pPr>
              <w:rPr>
                <w:sz w:val="20"/>
                <w:szCs w:val="20"/>
              </w:rPr>
            </w:pPr>
            <w:r w:rsidRPr="007E268C">
              <w:rPr>
                <w:sz w:val="20"/>
                <w:szCs w:val="20"/>
              </w:rPr>
              <w:t>46</w:t>
            </w:r>
          </w:p>
        </w:tc>
        <w:tc>
          <w:tcPr>
            <w:tcW w:w="966" w:type="dxa"/>
          </w:tcPr>
          <w:p w14:paraId="449D292E" w14:textId="77777777" w:rsidR="001E7E9D" w:rsidRPr="007E268C" w:rsidRDefault="001E7E9D" w:rsidP="001E7E9D">
            <w:pPr>
              <w:rPr>
                <w:sz w:val="20"/>
                <w:szCs w:val="20"/>
              </w:rPr>
            </w:pPr>
            <w:r w:rsidRPr="007E268C">
              <w:rPr>
                <w:sz w:val="20"/>
                <w:szCs w:val="20"/>
              </w:rPr>
              <w:t>3</w:t>
            </w:r>
          </w:p>
        </w:tc>
        <w:tc>
          <w:tcPr>
            <w:tcW w:w="1006" w:type="dxa"/>
          </w:tcPr>
          <w:p w14:paraId="5C41AFFD" w14:textId="77777777" w:rsidR="001E7E9D" w:rsidRPr="007E268C" w:rsidRDefault="001E7E9D" w:rsidP="001E7E9D">
            <w:pPr>
              <w:rPr>
                <w:sz w:val="20"/>
                <w:szCs w:val="20"/>
              </w:rPr>
            </w:pPr>
            <w:r w:rsidRPr="007E268C">
              <w:rPr>
                <w:sz w:val="20"/>
                <w:szCs w:val="20"/>
              </w:rPr>
              <w:t>28</w:t>
            </w:r>
          </w:p>
        </w:tc>
        <w:tc>
          <w:tcPr>
            <w:tcW w:w="966" w:type="dxa"/>
          </w:tcPr>
          <w:p w14:paraId="5F09546D" w14:textId="77777777" w:rsidR="001E7E9D" w:rsidRPr="007E268C" w:rsidRDefault="001E7E9D" w:rsidP="001E7E9D">
            <w:pPr>
              <w:rPr>
                <w:sz w:val="20"/>
                <w:szCs w:val="20"/>
              </w:rPr>
            </w:pPr>
            <w:r w:rsidRPr="007E268C">
              <w:rPr>
                <w:sz w:val="20"/>
                <w:szCs w:val="20"/>
              </w:rPr>
              <w:t>0</w:t>
            </w:r>
          </w:p>
        </w:tc>
        <w:tc>
          <w:tcPr>
            <w:tcW w:w="1009" w:type="dxa"/>
          </w:tcPr>
          <w:p w14:paraId="03F8B96F" w14:textId="77777777" w:rsidR="001E7E9D" w:rsidRPr="007E268C" w:rsidRDefault="001E7E9D" w:rsidP="001E7E9D">
            <w:pPr>
              <w:rPr>
                <w:sz w:val="20"/>
                <w:szCs w:val="20"/>
              </w:rPr>
            </w:pPr>
            <w:r w:rsidRPr="007E268C">
              <w:rPr>
                <w:sz w:val="20"/>
                <w:szCs w:val="20"/>
              </w:rPr>
              <w:t>15</w:t>
            </w:r>
          </w:p>
        </w:tc>
        <w:tc>
          <w:tcPr>
            <w:tcW w:w="966" w:type="dxa"/>
          </w:tcPr>
          <w:p w14:paraId="77EE9703" w14:textId="77777777" w:rsidR="001E7E9D" w:rsidRPr="007E268C" w:rsidRDefault="001E7E9D" w:rsidP="001E7E9D">
            <w:pPr>
              <w:rPr>
                <w:sz w:val="20"/>
                <w:szCs w:val="20"/>
              </w:rPr>
            </w:pPr>
            <w:r w:rsidRPr="007E268C">
              <w:rPr>
                <w:sz w:val="20"/>
                <w:szCs w:val="20"/>
              </w:rPr>
              <w:t>0</w:t>
            </w:r>
          </w:p>
        </w:tc>
        <w:tc>
          <w:tcPr>
            <w:tcW w:w="1006" w:type="dxa"/>
          </w:tcPr>
          <w:p w14:paraId="17243711" w14:textId="77777777" w:rsidR="001E7E9D" w:rsidRPr="007E268C" w:rsidRDefault="001E7E9D" w:rsidP="001E7E9D">
            <w:pPr>
              <w:rPr>
                <w:sz w:val="20"/>
                <w:szCs w:val="20"/>
              </w:rPr>
            </w:pPr>
            <w:r w:rsidRPr="007E268C">
              <w:rPr>
                <w:sz w:val="20"/>
                <w:szCs w:val="20"/>
              </w:rPr>
              <w:t>25</w:t>
            </w:r>
          </w:p>
        </w:tc>
        <w:tc>
          <w:tcPr>
            <w:tcW w:w="966" w:type="dxa"/>
          </w:tcPr>
          <w:p w14:paraId="63614D15" w14:textId="77777777" w:rsidR="001E7E9D" w:rsidRPr="007E268C" w:rsidRDefault="001E7E9D" w:rsidP="001E7E9D">
            <w:pPr>
              <w:rPr>
                <w:sz w:val="20"/>
                <w:szCs w:val="20"/>
              </w:rPr>
            </w:pPr>
            <w:r w:rsidRPr="007E268C">
              <w:rPr>
                <w:sz w:val="20"/>
                <w:szCs w:val="20"/>
              </w:rPr>
              <w:t>1</w:t>
            </w:r>
          </w:p>
        </w:tc>
      </w:tr>
      <w:tr w:rsidR="007E268C" w:rsidRPr="007E268C" w14:paraId="0F3FE68A" w14:textId="77777777" w:rsidTr="007E268C">
        <w:trPr>
          <w:jc w:val="center"/>
        </w:trPr>
        <w:tc>
          <w:tcPr>
            <w:tcW w:w="936" w:type="dxa"/>
          </w:tcPr>
          <w:p w14:paraId="22BBA61A" w14:textId="77777777" w:rsidR="001E7E9D" w:rsidRPr="007E268C" w:rsidRDefault="001E7E9D" w:rsidP="001E7E9D">
            <w:pPr>
              <w:rPr>
                <w:sz w:val="20"/>
                <w:szCs w:val="20"/>
              </w:rPr>
            </w:pPr>
            <w:r w:rsidRPr="007E268C">
              <w:rPr>
                <w:sz w:val="20"/>
                <w:szCs w:val="20"/>
              </w:rPr>
              <w:t>2011</w:t>
            </w:r>
          </w:p>
        </w:tc>
        <w:tc>
          <w:tcPr>
            <w:tcW w:w="1007" w:type="dxa"/>
          </w:tcPr>
          <w:p w14:paraId="13DFEABF" w14:textId="77777777" w:rsidR="001E7E9D" w:rsidRPr="007E268C" w:rsidRDefault="001E7E9D" w:rsidP="001E7E9D">
            <w:pPr>
              <w:rPr>
                <w:sz w:val="20"/>
                <w:szCs w:val="20"/>
              </w:rPr>
            </w:pPr>
            <w:r w:rsidRPr="007E268C">
              <w:rPr>
                <w:sz w:val="20"/>
                <w:szCs w:val="20"/>
              </w:rPr>
              <w:t>41</w:t>
            </w:r>
          </w:p>
        </w:tc>
        <w:tc>
          <w:tcPr>
            <w:tcW w:w="966" w:type="dxa"/>
          </w:tcPr>
          <w:p w14:paraId="103D56D0" w14:textId="77777777" w:rsidR="001E7E9D" w:rsidRPr="007E268C" w:rsidRDefault="001E7E9D" w:rsidP="001E7E9D">
            <w:pPr>
              <w:rPr>
                <w:sz w:val="20"/>
                <w:szCs w:val="20"/>
              </w:rPr>
            </w:pPr>
            <w:r w:rsidRPr="007E268C">
              <w:rPr>
                <w:sz w:val="20"/>
                <w:szCs w:val="20"/>
              </w:rPr>
              <w:t>5</w:t>
            </w:r>
          </w:p>
        </w:tc>
        <w:tc>
          <w:tcPr>
            <w:tcW w:w="1006" w:type="dxa"/>
          </w:tcPr>
          <w:p w14:paraId="1C383099" w14:textId="77777777" w:rsidR="001E7E9D" w:rsidRPr="007E268C" w:rsidRDefault="001E7E9D" w:rsidP="001E7E9D">
            <w:pPr>
              <w:rPr>
                <w:sz w:val="20"/>
                <w:szCs w:val="20"/>
              </w:rPr>
            </w:pPr>
            <w:r w:rsidRPr="007E268C">
              <w:rPr>
                <w:sz w:val="20"/>
                <w:szCs w:val="20"/>
              </w:rPr>
              <w:t>39</w:t>
            </w:r>
          </w:p>
        </w:tc>
        <w:tc>
          <w:tcPr>
            <w:tcW w:w="966" w:type="dxa"/>
          </w:tcPr>
          <w:p w14:paraId="32AD188D" w14:textId="77777777" w:rsidR="001E7E9D" w:rsidRPr="007E268C" w:rsidRDefault="001E7E9D" w:rsidP="001E7E9D">
            <w:pPr>
              <w:rPr>
                <w:sz w:val="20"/>
                <w:szCs w:val="20"/>
              </w:rPr>
            </w:pPr>
            <w:r w:rsidRPr="007E268C">
              <w:rPr>
                <w:sz w:val="20"/>
                <w:szCs w:val="20"/>
              </w:rPr>
              <w:t>0</w:t>
            </w:r>
          </w:p>
        </w:tc>
        <w:tc>
          <w:tcPr>
            <w:tcW w:w="1009" w:type="dxa"/>
          </w:tcPr>
          <w:p w14:paraId="3593B130" w14:textId="77777777" w:rsidR="001E7E9D" w:rsidRPr="007E268C" w:rsidRDefault="001E7E9D" w:rsidP="001E7E9D">
            <w:pPr>
              <w:rPr>
                <w:sz w:val="20"/>
                <w:szCs w:val="20"/>
              </w:rPr>
            </w:pPr>
            <w:r w:rsidRPr="007E268C">
              <w:rPr>
                <w:sz w:val="20"/>
                <w:szCs w:val="20"/>
              </w:rPr>
              <w:t>19</w:t>
            </w:r>
          </w:p>
        </w:tc>
        <w:tc>
          <w:tcPr>
            <w:tcW w:w="966" w:type="dxa"/>
          </w:tcPr>
          <w:p w14:paraId="7E0161B7" w14:textId="77777777" w:rsidR="001E7E9D" w:rsidRPr="007E268C" w:rsidRDefault="001E7E9D" w:rsidP="001E7E9D">
            <w:pPr>
              <w:rPr>
                <w:sz w:val="20"/>
                <w:szCs w:val="20"/>
              </w:rPr>
            </w:pPr>
            <w:r w:rsidRPr="007E268C">
              <w:rPr>
                <w:sz w:val="20"/>
                <w:szCs w:val="20"/>
              </w:rPr>
              <w:t>0</w:t>
            </w:r>
          </w:p>
        </w:tc>
        <w:tc>
          <w:tcPr>
            <w:tcW w:w="1006" w:type="dxa"/>
          </w:tcPr>
          <w:p w14:paraId="160E9D2C" w14:textId="77777777" w:rsidR="001E7E9D" w:rsidRPr="007E268C" w:rsidRDefault="001E7E9D" w:rsidP="001E7E9D">
            <w:pPr>
              <w:rPr>
                <w:sz w:val="20"/>
                <w:szCs w:val="20"/>
              </w:rPr>
            </w:pPr>
            <w:r w:rsidRPr="007E268C">
              <w:rPr>
                <w:sz w:val="20"/>
                <w:szCs w:val="20"/>
              </w:rPr>
              <w:t>21</w:t>
            </w:r>
          </w:p>
        </w:tc>
        <w:tc>
          <w:tcPr>
            <w:tcW w:w="966" w:type="dxa"/>
          </w:tcPr>
          <w:p w14:paraId="49B065D8" w14:textId="77777777" w:rsidR="001E7E9D" w:rsidRPr="007E268C" w:rsidRDefault="001E7E9D" w:rsidP="001E7E9D">
            <w:pPr>
              <w:rPr>
                <w:sz w:val="20"/>
                <w:szCs w:val="20"/>
              </w:rPr>
            </w:pPr>
            <w:r w:rsidRPr="007E268C">
              <w:rPr>
                <w:sz w:val="20"/>
                <w:szCs w:val="20"/>
              </w:rPr>
              <w:t>0</w:t>
            </w:r>
          </w:p>
        </w:tc>
      </w:tr>
      <w:tr w:rsidR="007E268C" w:rsidRPr="007E268C" w14:paraId="0C1285E8" w14:textId="77777777" w:rsidTr="007E268C">
        <w:trPr>
          <w:jc w:val="center"/>
        </w:trPr>
        <w:tc>
          <w:tcPr>
            <w:tcW w:w="936" w:type="dxa"/>
          </w:tcPr>
          <w:p w14:paraId="217BF229" w14:textId="77777777" w:rsidR="001E7E9D" w:rsidRPr="007E268C" w:rsidRDefault="001E7E9D" w:rsidP="001E7E9D">
            <w:pPr>
              <w:rPr>
                <w:sz w:val="20"/>
                <w:szCs w:val="20"/>
              </w:rPr>
            </w:pPr>
            <w:r w:rsidRPr="007E268C">
              <w:rPr>
                <w:sz w:val="20"/>
                <w:szCs w:val="20"/>
              </w:rPr>
              <w:t>2012</w:t>
            </w:r>
          </w:p>
        </w:tc>
        <w:tc>
          <w:tcPr>
            <w:tcW w:w="1007" w:type="dxa"/>
          </w:tcPr>
          <w:p w14:paraId="2B05C0F3" w14:textId="77777777" w:rsidR="001E7E9D" w:rsidRPr="007E268C" w:rsidRDefault="001E7E9D" w:rsidP="001E7E9D">
            <w:pPr>
              <w:rPr>
                <w:sz w:val="20"/>
                <w:szCs w:val="20"/>
              </w:rPr>
            </w:pPr>
            <w:r w:rsidRPr="007E268C">
              <w:rPr>
                <w:sz w:val="20"/>
                <w:szCs w:val="20"/>
              </w:rPr>
              <w:t>44</w:t>
            </w:r>
          </w:p>
        </w:tc>
        <w:tc>
          <w:tcPr>
            <w:tcW w:w="966" w:type="dxa"/>
          </w:tcPr>
          <w:p w14:paraId="16C7EAA5" w14:textId="77777777" w:rsidR="001E7E9D" w:rsidRPr="007E268C" w:rsidRDefault="001E7E9D" w:rsidP="001E7E9D">
            <w:pPr>
              <w:rPr>
                <w:sz w:val="20"/>
                <w:szCs w:val="20"/>
              </w:rPr>
            </w:pPr>
            <w:r w:rsidRPr="007E268C">
              <w:rPr>
                <w:sz w:val="20"/>
                <w:szCs w:val="20"/>
              </w:rPr>
              <w:t>0</w:t>
            </w:r>
          </w:p>
        </w:tc>
        <w:tc>
          <w:tcPr>
            <w:tcW w:w="1006" w:type="dxa"/>
          </w:tcPr>
          <w:p w14:paraId="0E81708B" w14:textId="77777777" w:rsidR="001E7E9D" w:rsidRPr="007E268C" w:rsidRDefault="001E7E9D" w:rsidP="001E7E9D">
            <w:pPr>
              <w:rPr>
                <w:sz w:val="20"/>
                <w:szCs w:val="20"/>
              </w:rPr>
            </w:pPr>
            <w:r w:rsidRPr="007E268C">
              <w:rPr>
                <w:sz w:val="20"/>
                <w:szCs w:val="20"/>
              </w:rPr>
              <w:t>40</w:t>
            </w:r>
          </w:p>
        </w:tc>
        <w:tc>
          <w:tcPr>
            <w:tcW w:w="966" w:type="dxa"/>
          </w:tcPr>
          <w:p w14:paraId="16C74B9B" w14:textId="77777777" w:rsidR="001E7E9D" w:rsidRPr="007E268C" w:rsidRDefault="001E7E9D" w:rsidP="001E7E9D">
            <w:pPr>
              <w:rPr>
                <w:sz w:val="20"/>
                <w:szCs w:val="20"/>
              </w:rPr>
            </w:pPr>
            <w:r w:rsidRPr="007E268C">
              <w:rPr>
                <w:sz w:val="20"/>
                <w:szCs w:val="20"/>
              </w:rPr>
              <w:t>1</w:t>
            </w:r>
          </w:p>
        </w:tc>
        <w:tc>
          <w:tcPr>
            <w:tcW w:w="1009" w:type="dxa"/>
          </w:tcPr>
          <w:p w14:paraId="76AC3B3E" w14:textId="77777777" w:rsidR="001E7E9D" w:rsidRPr="007E268C" w:rsidRDefault="001E7E9D" w:rsidP="001E7E9D">
            <w:pPr>
              <w:rPr>
                <w:sz w:val="20"/>
                <w:szCs w:val="20"/>
              </w:rPr>
            </w:pPr>
            <w:r w:rsidRPr="007E268C">
              <w:rPr>
                <w:sz w:val="20"/>
                <w:szCs w:val="20"/>
              </w:rPr>
              <w:t>19</w:t>
            </w:r>
          </w:p>
        </w:tc>
        <w:tc>
          <w:tcPr>
            <w:tcW w:w="966" w:type="dxa"/>
          </w:tcPr>
          <w:p w14:paraId="4869B3BB" w14:textId="77777777" w:rsidR="001E7E9D" w:rsidRPr="007E268C" w:rsidRDefault="001E7E9D" w:rsidP="001E7E9D">
            <w:pPr>
              <w:rPr>
                <w:sz w:val="20"/>
                <w:szCs w:val="20"/>
              </w:rPr>
            </w:pPr>
            <w:r w:rsidRPr="007E268C">
              <w:rPr>
                <w:sz w:val="20"/>
                <w:szCs w:val="20"/>
              </w:rPr>
              <w:t>1</w:t>
            </w:r>
          </w:p>
        </w:tc>
        <w:tc>
          <w:tcPr>
            <w:tcW w:w="1006" w:type="dxa"/>
          </w:tcPr>
          <w:p w14:paraId="1A20F0AA" w14:textId="77777777" w:rsidR="001E7E9D" w:rsidRPr="007E268C" w:rsidRDefault="001E7E9D" w:rsidP="001E7E9D">
            <w:pPr>
              <w:rPr>
                <w:sz w:val="20"/>
                <w:szCs w:val="20"/>
              </w:rPr>
            </w:pPr>
            <w:r w:rsidRPr="007E268C">
              <w:rPr>
                <w:sz w:val="20"/>
                <w:szCs w:val="20"/>
              </w:rPr>
              <w:t>24</w:t>
            </w:r>
          </w:p>
        </w:tc>
        <w:tc>
          <w:tcPr>
            <w:tcW w:w="966" w:type="dxa"/>
          </w:tcPr>
          <w:p w14:paraId="7CBD7A87" w14:textId="77777777" w:rsidR="001E7E9D" w:rsidRPr="007E268C" w:rsidRDefault="001E7E9D" w:rsidP="001E7E9D">
            <w:pPr>
              <w:rPr>
                <w:sz w:val="20"/>
                <w:szCs w:val="20"/>
              </w:rPr>
            </w:pPr>
            <w:r w:rsidRPr="007E268C">
              <w:rPr>
                <w:sz w:val="20"/>
                <w:szCs w:val="20"/>
              </w:rPr>
              <w:t>0</w:t>
            </w:r>
          </w:p>
        </w:tc>
      </w:tr>
      <w:tr w:rsidR="007E268C" w:rsidRPr="007E268C" w14:paraId="74EDC08C" w14:textId="77777777" w:rsidTr="007E268C">
        <w:trPr>
          <w:jc w:val="center"/>
        </w:trPr>
        <w:tc>
          <w:tcPr>
            <w:tcW w:w="936" w:type="dxa"/>
          </w:tcPr>
          <w:p w14:paraId="3DA7C84F" w14:textId="77777777" w:rsidR="001E7E9D" w:rsidRPr="007E268C" w:rsidRDefault="001E7E9D" w:rsidP="001E7E9D">
            <w:pPr>
              <w:rPr>
                <w:sz w:val="20"/>
                <w:szCs w:val="20"/>
              </w:rPr>
            </w:pPr>
            <w:r w:rsidRPr="007E268C">
              <w:rPr>
                <w:sz w:val="20"/>
                <w:szCs w:val="20"/>
              </w:rPr>
              <w:t>2013</w:t>
            </w:r>
          </w:p>
        </w:tc>
        <w:tc>
          <w:tcPr>
            <w:tcW w:w="1007" w:type="dxa"/>
          </w:tcPr>
          <w:p w14:paraId="68BC4CEC" w14:textId="77777777" w:rsidR="001E7E9D" w:rsidRPr="007E268C" w:rsidRDefault="001E7E9D" w:rsidP="001E7E9D">
            <w:pPr>
              <w:rPr>
                <w:sz w:val="20"/>
                <w:szCs w:val="20"/>
              </w:rPr>
            </w:pPr>
            <w:r w:rsidRPr="007E268C">
              <w:rPr>
                <w:sz w:val="20"/>
                <w:szCs w:val="20"/>
              </w:rPr>
              <w:t>45</w:t>
            </w:r>
          </w:p>
        </w:tc>
        <w:tc>
          <w:tcPr>
            <w:tcW w:w="966" w:type="dxa"/>
          </w:tcPr>
          <w:p w14:paraId="1ADFEBDA" w14:textId="77777777" w:rsidR="001E7E9D" w:rsidRPr="007E268C" w:rsidRDefault="001E7E9D" w:rsidP="001E7E9D">
            <w:pPr>
              <w:rPr>
                <w:sz w:val="20"/>
                <w:szCs w:val="20"/>
              </w:rPr>
            </w:pPr>
            <w:r w:rsidRPr="007E268C">
              <w:rPr>
                <w:sz w:val="20"/>
                <w:szCs w:val="20"/>
              </w:rPr>
              <w:t>4</w:t>
            </w:r>
          </w:p>
        </w:tc>
        <w:tc>
          <w:tcPr>
            <w:tcW w:w="1006" w:type="dxa"/>
          </w:tcPr>
          <w:p w14:paraId="1B67D62D" w14:textId="77777777" w:rsidR="001E7E9D" w:rsidRPr="007E268C" w:rsidRDefault="001E7E9D" w:rsidP="001E7E9D">
            <w:pPr>
              <w:rPr>
                <w:sz w:val="20"/>
                <w:szCs w:val="20"/>
              </w:rPr>
            </w:pPr>
            <w:r w:rsidRPr="007E268C">
              <w:rPr>
                <w:sz w:val="20"/>
                <w:szCs w:val="20"/>
              </w:rPr>
              <w:t>40</w:t>
            </w:r>
          </w:p>
        </w:tc>
        <w:tc>
          <w:tcPr>
            <w:tcW w:w="966" w:type="dxa"/>
          </w:tcPr>
          <w:p w14:paraId="799036DD" w14:textId="77777777" w:rsidR="001E7E9D" w:rsidRPr="007E268C" w:rsidRDefault="001E7E9D" w:rsidP="001E7E9D">
            <w:pPr>
              <w:rPr>
                <w:sz w:val="20"/>
                <w:szCs w:val="20"/>
              </w:rPr>
            </w:pPr>
            <w:r w:rsidRPr="007E268C">
              <w:rPr>
                <w:sz w:val="20"/>
                <w:szCs w:val="20"/>
              </w:rPr>
              <w:t>3</w:t>
            </w:r>
          </w:p>
        </w:tc>
        <w:tc>
          <w:tcPr>
            <w:tcW w:w="1009" w:type="dxa"/>
          </w:tcPr>
          <w:p w14:paraId="2C95B72B" w14:textId="77777777" w:rsidR="001E7E9D" w:rsidRPr="007E268C" w:rsidRDefault="001E7E9D" w:rsidP="001E7E9D">
            <w:pPr>
              <w:rPr>
                <w:sz w:val="20"/>
                <w:szCs w:val="20"/>
              </w:rPr>
            </w:pPr>
            <w:r w:rsidRPr="007E268C">
              <w:rPr>
                <w:sz w:val="20"/>
                <w:szCs w:val="20"/>
              </w:rPr>
              <w:t>22</w:t>
            </w:r>
          </w:p>
        </w:tc>
        <w:tc>
          <w:tcPr>
            <w:tcW w:w="966" w:type="dxa"/>
          </w:tcPr>
          <w:p w14:paraId="06A0C245" w14:textId="77777777" w:rsidR="001E7E9D" w:rsidRPr="007E268C" w:rsidRDefault="001E7E9D" w:rsidP="001E7E9D">
            <w:pPr>
              <w:rPr>
                <w:sz w:val="20"/>
                <w:szCs w:val="20"/>
              </w:rPr>
            </w:pPr>
            <w:r w:rsidRPr="007E268C">
              <w:rPr>
                <w:sz w:val="20"/>
                <w:szCs w:val="20"/>
              </w:rPr>
              <w:t>0</w:t>
            </w:r>
          </w:p>
        </w:tc>
        <w:tc>
          <w:tcPr>
            <w:tcW w:w="1006" w:type="dxa"/>
          </w:tcPr>
          <w:p w14:paraId="604975C8" w14:textId="77777777" w:rsidR="001E7E9D" w:rsidRPr="007E268C" w:rsidRDefault="001E7E9D" w:rsidP="001E7E9D">
            <w:pPr>
              <w:rPr>
                <w:sz w:val="20"/>
                <w:szCs w:val="20"/>
              </w:rPr>
            </w:pPr>
            <w:r w:rsidRPr="007E268C">
              <w:rPr>
                <w:sz w:val="20"/>
                <w:szCs w:val="20"/>
              </w:rPr>
              <w:t>30</w:t>
            </w:r>
          </w:p>
        </w:tc>
        <w:tc>
          <w:tcPr>
            <w:tcW w:w="966" w:type="dxa"/>
          </w:tcPr>
          <w:p w14:paraId="7D3853A4" w14:textId="77777777" w:rsidR="001E7E9D" w:rsidRPr="007E268C" w:rsidRDefault="001E7E9D" w:rsidP="001E7E9D">
            <w:pPr>
              <w:rPr>
                <w:sz w:val="20"/>
                <w:szCs w:val="20"/>
              </w:rPr>
            </w:pPr>
            <w:r w:rsidRPr="007E268C">
              <w:rPr>
                <w:sz w:val="20"/>
                <w:szCs w:val="20"/>
              </w:rPr>
              <w:t>1</w:t>
            </w:r>
          </w:p>
        </w:tc>
      </w:tr>
      <w:tr w:rsidR="007E268C" w:rsidRPr="007E268C" w14:paraId="3BFF6A24" w14:textId="77777777" w:rsidTr="007E268C">
        <w:trPr>
          <w:jc w:val="center"/>
        </w:trPr>
        <w:tc>
          <w:tcPr>
            <w:tcW w:w="936" w:type="dxa"/>
          </w:tcPr>
          <w:p w14:paraId="6000B25E" w14:textId="77777777" w:rsidR="001E7E9D" w:rsidRPr="007E268C" w:rsidRDefault="001E7E9D" w:rsidP="001E7E9D">
            <w:pPr>
              <w:rPr>
                <w:sz w:val="20"/>
                <w:szCs w:val="20"/>
              </w:rPr>
            </w:pPr>
            <w:r w:rsidRPr="007E268C">
              <w:rPr>
                <w:sz w:val="20"/>
                <w:szCs w:val="20"/>
              </w:rPr>
              <w:t>2014</w:t>
            </w:r>
          </w:p>
        </w:tc>
        <w:tc>
          <w:tcPr>
            <w:tcW w:w="1007" w:type="dxa"/>
          </w:tcPr>
          <w:p w14:paraId="15C7B590" w14:textId="77777777" w:rsidR="001E7E9D" w:rsidRPr="007E268C" w:rsidRDefault="001E7E9D" w:rsidP="001E7E9D">
            <w:pPr>
              <w:rPr>
                <w:sz w:val="20"/>
                <w:szCs w:val="20"/>
              </w:rPr>
            </w:pPr>
            <w:r w:rsidRPr="007E268C">
              <w:rPr>
                <w:sz w:val="20"/>
                <w:szCs w:val="20"/>
              </w:rPr>
              <w:t>45</w:t>
            </w:r>
          </w:p>
        </w:tc>
        <w:tc>
          <w:tcPr>
            <w:tcW w:w="966" w:type="dxa"/>
          </w:tcPr>
          <w:p w14:paraId="298D20FE" w14:textId="77777777" w:rsidR="001E7E9D" w:rsidRPr="007E268C" w:rsidRDefault="001E7E9D" w:rsidP="001E7E9D">
            <w:pPr>
              <w:rPr>
                <w:sz w:val="20"/>
                <w:szCs w:val="20"/>
              </w:rPr>
            </w:pPr>
            <w:r w:rsidRPr="007E268C">
              <w:rPr>
                <w:sz w:val="20"/>
                <w:szCs w:val="20"/>
              </w:rPr>
              <w:t>2</w:t>
            </w:r>
          </w:p>
        </w:tc>
        <w:tc>
          <w:tcPr>
            <w:tcW w:w="1006" w:type="dxa"/>
          </w:tcPr>
          <w:p w14:paraId="26377549" w14:textId="77777777" w:rsidR="001E7E9D" w:rsidRPr="007E268C" w:rsidRDefault="001E7E9D" w:rsidP="001E7E9D">
            <w:pPr>
              <w:rPr>
                <w:sz w:val="20"/>
                <w:szCs w:val="20"/>
              </w:rPr>
            </w:pPr>
            <w:r w:rsidRPr="007E268C">
              <w:rPr>
                <w:sz w:val="20"/>
                <w:szCs w:val="20"/>
              </w:rPr>
              <w:t>42</w:t>
            </w:r>
          </w:p>
        </w:tc>
        <w:tc>
          <w:tcPr>
            <w:tcW w:w="966" w:type="dxa"/>
          </w:tcPr>
          <w:p w14:paraId="389B3029" w14:textId="77777777" w:rsidR="001E7E9D" w:rsidRPr="007E268C" w:rsidRDefault="001E7E9D" w:rsidP="001E7E9D">
            <w:pPr>
              <w:rPr>
                <w:sz w:val="20"/>
                <w:szCs w:val="20"/>
              </w:rPr>
            </w:pPr>
            <w:r w:rsidRPr="007E268C">
              <w:rPr>
                <w:sz w:val="20"/>
                <w:szCs w:val="20"/>
              </w:rPr>
              <w:t>3</w:t>
            </w:r>
          </w:p>
        </w:tc>
        <w:tc>
          <w:tcPr>
            <w:tcW w:w="1009" w:type="dxa"/>
          </w:tcPr>
          <w:p w14:paraId="3493690A" w14:textId="77777777" w:rsidR="001E7E9D" w:rsidRPr="007E268C" w:rsidRDefault="001E7E9D" w:rsidP="001E7E9D">
            <w:pPr>
              <w:rPr>
                <w:sz w:val="20"/>
                <w:szCs w:val="20"/>
              </w:rPr>
            </w:pPr>
            <w:r w:rsidRPr="007E268C">
              <w:rPr>
                <w:sz w:val="20"/>
                <w:szCs w:val="20"/>
              </w:rPr>
              <w:t>24</w:t>
            </w:r>
          </w:p>
        </w:tc>
        <w:tc>
          <w:tcPr>
            <w:tcW w:w="966" w:type="dxa"/>
          </w:tcPr>
          <w:p w14:paraId="16317DCD" w14:textId="77777777" w:rsidR="001E7E9D" w:rsidRPr="007E268C" w:rsidRDefault="001E7E9D" w:rsidP="001E7E9D">
            <w:pPr>
              <w:rPr>
                <w:sz w:val="20"/>
                <w:szCs w:val="20"/>
              </w:rPr>
            </w:pPr>
            <w:r w:rsidRPr="007E268C">
              <w:rPr>
                <w:sz w:val="20"/>
                <w:szCs w:val="20"/>
              </w:rPr>
              <w:t>2</w:t>
            </w:r>
          </w:p>
        </w:tc>
        <w:tc>
          <w:tcPr>
            <w:tcW w:w="1006" w:type="dxa"/>
          </w:tcPr>
          <w:p w14:paraId="03B3DACC" w14:textId="77777777" w:rsidR="001E7E9D" w:rsidRPr="007E268C" w:rsidRDefault="001E7E9D" w:rsidP="001E7E9D">
            <w:pPr>
              <w:rPr>
                <w:sz w:val="20"/>
                <w:szCs w:val="20"/>
              </w:rPr>
            </w:pPr>
            <w:r w:rsidRPr="007E268C">
              <w:rPr>
                <w:sz w:val="20"/>
                <w:szCs w:val="20"/>
              </w:rPr>
              <w:t>30</w:t>
            </w:r>
          </w:p>
        </w:tc>
        <w:tc>
          <w:tcPr>
            <w:tcW w:w="966" w:type="dxa"/>
          </w:tcPr>
          <w:p w14:paraId="25DD75DD" w14:textId="77777777" w:rsidR="001E7E9D" w:rsidRPr="007E268C" w:rsidRDefault="001E7E9D" w:rsidP="001E7E9D">
            <w:pPr>
              <w:rPr>
                <w:sz w:val="20"/>
                <w:szCs w:val="20"/>
              </w:rPr>
            </w:pPr>
            <w:r w:rsidRPr="007E268C">
              <w:rPr>
                <w:sz w:val="20"/>
                <w:szCs w:val="20"/>
              </w:rPr>
              <w:t>2</w:t>
            </w:r>
          </w:p>
        </w:tc>
      </w:tr>
      <w:tr w:rsidR="007E268C" w:rsidRPr="007E268C" w14:paraId="30897E79" w14:textId="77777777" w:rsidTr="007E268C">
        <w:trPr>
          <w:jc w:val="center"/>
        </w:trPr>
        <w:tc>
          <w:tcPr>
            <w:tcW w:w="936" w:type="dxa"/>
          </w:tcPr>
          <w:p w14:paraId="5097AC29" w14:textId="77777777" w:rsidR="001E7E9D" w:rsidRPr="007E268C" w:rsidRDefault="001E7E9D" w:rsidP="001E7E9D">
            <w:pPr>
              <w:rPr>
                <w:sz w:val="20"/>
                <w:szCs w:val="20"/>
              </w:rPr>
            </w:pPr>
            <w:r w:rsidRPr="007E268C">
              <w:rPr>
                <w:sz w:val="20"/>
                <w:szCs w:val="20"/>
              </w:rPr>
              <w:t>2015</w:t>
            </w:r>
          </w:p>
        </w:tc>
        <w:tc>
          <w:tcPr>
            <w:tcW w:w="1007" w:type="dxa"/>
          </w:tcPr>
          <w:p w14:paraId="65B48CDD" w14:textId="77777777" w:rsidR="001E7E9D" w:rsidRPr="007E268C" w:rsidRDefault="001E7E9D" w:rsidP="001E7E9D">
            <w:pPr>
              <w:rPr>
                <w:sz w:val="20"/>
                <w:szCs w:val="20"/>
              </w:rPr>
            </w:pPr>
            <w:r w:rsidRPr="007E268C">
              <w:rPr>
                <w:sz w:val="20"/>
                <w:szCs w:val="20"/>
              </w:rPr>
              <w:t>48</w:t>
            </w:r>
          </w:p>
        </w:tc>
        <w:tc>
          <w:tcPr>
            <w:tcW w:w="966" w:type="dxa"/>
          </w:tcPr>
          <w:p w14:paraId="5A8CF0AC" w14:textId="77777777" w:rsidR="001E7E9D" w:rsidRPr="007E268C" w:rsidRDefault="001E7E9D" w:rsidP="001E7E9D">
            <w:pPr>
              <w:rPr>
                <w:sz w:val="20"/>
                <w:szCs w:val="20"/>
              </w:rPr>
            </w:pPr>
            <w:r w:rsidRPr="007E268C">
              <w:rPr>
                <w:sz w:val="20"/>
                <w:szCs w:val="20"/>
              </w:rPr>
              <w:t>4</w:t>
            </w:r>
          </w:p>
        </w:tc>
        <w:tc>
          <w:tcPr>
            <w:tcW w:w="1006" w:type="dxa"/>
          </w:tcPr>
          <w:p w14:paraId="6BF9D005" w14:textId="77777777" w:rsidR="001E7E9D" w:rsidRPr="007E268C" w:rsidRDefault="001E7E9D" w:rsidP="001E7E9D">
            <w:pPr>
              <w:rPr>
                <w:sz w:val="20"/>
                <w:szCs w:val="20"/>
              </w:rPr>
            </w:pPr>
            <w:r w:rsidRPr="007E268C">
              <w:rPr>
                <w:sz w:val="20"/>
                <w:szCs w:val="20"/>
              </w:rPr>
              <w:t>40</w:t>
            </w:r>
          </w:p>
        </w:tc>
        <w:tc>
          <w:tcPr>
            <w:tcW w:w="966" w:type="dxa"/>
          </w:tcPr>
          <w:p w14:paraId="69AE5257" w14:textId="77777777" w:rsidR="001E7E9D" w:rsidRPr="007E268C" w:rsidRDefault="001E7E9D" w:rsidP="001E7E9D">
            <w:pPr>
              <w:rPr>
                <w:sz w:val="20"/>
                <w:szCs w:val="20"/>
              </w:rPr>
            </w:pPr>
            <w:r w:rsidRPr="007E268C">
              <w:rPr>
                <w:sz w:val="20"/>
                <w:szCs w:val="20"/>
              </w:rPr>
              <w:t>0</w:t>
            </w:r>
          </w:p>
        </w:tc>
        <w:tc>
          <w:tcPr>
            <w:tcW w:w="1009" w:type="dxa"/>
          </w:tcPr>
          <w:p w14:paraId="5F99BDA1" w14:textId="77777777" w:rsidR="001E7E9D" w:rsidRPr="007E268C" w:rsidRDefault="001E7E9D" w:rsidP="001E7E9D">
            <w:pPr>
              <w:rPr>
                <w:sz w:val="20"/>
                <w:szCs w:val="20"/>
              </w:rPr>
            </w:pPr>
            <w:r w:rsidRPr="007E268C">
              <w:rPr>
                <w:sz w:val="20"/>
                <w:szCs w:val="20"/>
              </w:rPr>
              <w:t>28</w:t>
            </w:r>
          </w:p>
        </w:tc>
        <w:tc>
          <w:tcPr>
            <w:tcW w:w="966" w:type="dxa"/>
          </w:tcPr>
          <w:p w14:paraId="280CA427" w14:textId="77777777" w:rsidR="001E7E9D" w:rsidRPr="007E268C" w:rsidRDefault="001E7E9D" w:rsidP="001E7E9D">
            <w:pPr>
              <w:rPr>
                <w:sz w:val="20"/>
                <w:szCs w:val="20"/>
              </w:rPr>
            </w:pPr>
            <w:r w:rsidRPr="007E268C">
              <w:rPr>
                <w:sz w:val="20"/>
                <w:szCs w:val="20"/>
              </w:rPr>
              <w:t>1</w:t>
            </w:r>
          </w:p>
        </w:tc>
        <w:tc>
          <w:tcPr>
            <w:tcW w:w="1006" w:type="dxa"/>
          </w:tcPr>
          <w:p w14:paraId="08023DC5" w14:textId="77777777" w:rsidR="001E7E9D" w:rsidRPr="007E268C" w:rsidRDefault="001E7E9D" w:rsidP="001E7E9D">
            <w:pPr>
              <w:rPr>
                <w:sz w:val="20"/>
                <w:szCs w:val="20"/>
              </w:rPr>
            </w:pPr>
            <w:r w:rsidRPr="007E268C">
              <w:rPr>
                <w:sz w:val="20"/>
                <w:szCs w:val="20"/>
              </w:rPr>
              <w:t>30</w:t>
            </w:r>
          </w:p>
        </w:tc>
        <w:tc>
          <w:tcPr>
            <w:tcW w:w="966" w:type="dxa"/>
          </w:tcPr>
          <w:p w14:paraId="59085A9F" w14:textId="77777777" w:rsidR="001E7E9D" w:rsidRPr="007E268C" w:rsidRDefault="001E7E9D" w:rsidP="001E7E9D">
            <w:pPr>
              <w:rPr>
                <w:sz w:val="20"/>
                <w:szCs w:val="20"/>
              </w:rPr>
            </w:pPr>
            <w:r w:rsidRPr="007E268C">
              <w:rPr>
                <w:sz w:val="20"/>
                <w:szCs w:val="20"/>
              </w:rPr>
              <w:t>1</w:t>
            </w:r>
          </w:p>
        </w:tc>
      </w:tr>
      <w:tr w:rsidR="007E268C" w:rsidRPr="007E268C" w14:paraId="517D7A46" w14:textId="77777777" w:rsidTr="007E268C">
        <w:trPr>
          <w:jc w:val="center"/>
        </w:trPr>
        <w:tc>
          <w:tcPr>
            <w:tcW w:w="936" w:type="dxa"/>
          </w:tcPr>
          <w:p w14:paraId="25C5B356" w14:textId="77777777" w:rsidR="001E7E9D" w:rsidRPr="007E268C" w:rsidRDefault="001E7E9D" w:rsidP="001E7E9D">
            <w:pPr>
              <w:rPr>
                <w:sz w:val="20"/>
                <w:szCs w:val="20"/>
              </w:rPr>
            </w:pPr>
            <w:r w:rsidRPr="007E268C">
              <w:rPr>
                <w:sz w:val="20"/>
                <w:szCs w:val="20"/>
              </w:rPr>
              <w:t>2016</w:t>
            </w:r>
          </w:p>
        </w:tc>
        <w:tc>
          <w:tcPr>
            <w:tcW w:w="1007" w:type="dxa"/>
          </w:tcPr>
          <w:p w14:paraId="2C7DB9BE" w14:textId="77777777" w:rsidR="001E7E9D" w:rsidRPr="007E268C" w:rsidRDefault="001E7E9D" w:rsidP="001E7E9D">
            <w:pPr>
              <w:rPr>
                <w:sz w:val="20"/>
                <w:szCs w:val="20"/>
              </w:rPr>
            </w:pPr>
            <w:r w:rsidRPr="007E268C">
              <w:rPr>
                <w:sz w:val="20"/>
                <w:szCs w:val="20"/>
              </w:rPr>
              <w:t>47</w:t>
            </w:r>
          </w:p>
        </w:tc>
        <w:tc>
          <w:tcPr>
            <w:tcW w:w="966" w:type="dxa"/>
          </w:tcPr>
          <w:p w14:paraId="6E4B7D25" w14:textId="77777777" w:rsidR="001E7E9D" w:rsidRPr="007E268C" w:rsidRDefault="001E7E9D" w:rsidP="001E7E9D">
            <w:pPr>
              <w:rPr>
                <w:sz w:val="20"/>
                <w:szCs w:val="20"/>
              </w:rPr>
            </w:pPr>
            <w:r w:rsidRPr="007E268C">
              <w:rPr>
                <w:sz w:val="20"/>
                <w:szCs w:val="20"/>
              </w:rPr>
              <w:t>4</w:t>
            </w:r>
          </w:p>
        </w:tc>
        <w:tc>
          <w:tcPr>
            <w:tcW w:w="1006" w:type="dxa"/>
          </w:tcPr>
          <w:p w14:paraId="610CED73" w14:textId="77777777" w:rsidR="001E7E9D" w:rsidRPr="007E268C" w:rsidRDefault="001E7E9D" w:rsidP="001E7E9D">
            <w:pPr>
              <w:rPr>
                <w:sz w:val="20"/>
                <w:szCs w:val="20"/>
              </w:rPr>
            </w:pPr>
            <w:r w:rsidRPr="007E268C">
              <w:rPr>
                <w:sz w:val="20"/>
                <w:szCs w:val="20"/>
              </w:rPr>
              <w:t>40</w:t>
            </w:r>
          </w:p>
        </w:tc>
        <w:tc>
          <w:tcPr>
            <w:tcW w:w="966" w:type="dxa"/>
          </w:tcPr>
          <w:p w14:paraId="47FE3C1A" w14:textId="77777777" w:rsidR="001E7E9D" w:rsidRPr="007E268C" w:rsidRDefault="001E7E9D" w:rsidP="001E7E9D">
            <w:pPr>
              <w:rPr>
                <w:sz w:val="20"/>
                <w:szCs w:val="20"/>
              </w:rPr>
            </w:pPr>
            <w:r w:rsidRPr="007E268C">
              <w:rPr>
                <w:sz w:val="20"/>
                <w:szCs w:val="20"/>
              </w:rPr>
              <w:t>3</w:t>
            </w:r>
          </w:p>
        </w:tc>
        <w:tc>
          <w:tcPr>
            <w:tcW w:w="1009" w:type="dxa"/>
          </w:tcPr>
          <w:p w14:paraId="7F549DCA" w14:textId="77777777" w:rsidR="001E7E9D" w:rsidRPr="007E268C" w:rsidRDefault="001E7E9D" w:rsidP="001E7E9D">
            <w:pPr>
              <w:rPr>
                <w:sz w:val="20"/>
                <w:szCs w:val="20"/>
              </w:rPr>
            </w:pPr>
            <w:r w:rsidRPr="007E268C">
              <w:rPr>
                <w:sz w:val="20"/>
                <w:szCs w:val="20"/>
              </w:rPr>
              <w:t>29</w:t>
            </w:r>
          </w:p>
        </w:tc>
        <w:tc>
          <w:tcPr>
            <w:tcW w:w="966" w:type="dxa"/>
          </w:tcPr>
          <w:p w14:paraId="6C36413F" w14:textId="77777777" w:rsidR="001E7E9D" w:rsidRPr="007E268C" w:rsidRDefault="001E7E9D" w:rsidP="001E7E9D">
            <w:pPr>
              <w:rPr>
                <w:sz w:val="20"/>
                <w:szCs w:val="20"/>
              </w:rPr>
            </w:pPr>
            <w:r w:rsidRPr="007E268C">
              <w:rPr>
                <w:sz w:val="20"/>
                <w:szCs w:val="20"/>
              </w:rPr>
              <w:t>1</w:t>
            </w:r>
          </w:p>
        </w:tc>
        <w:tc>
          <w:tcPr>
            <w:tcW w:w="1006" w:type="dxa"/>
          </w:tcPr>
          <w:p w14:paraId="7871F941" w14:textId="77777777" w:rsidR="001E7E9D" w:rsidRPr="007E268C" w:rsidRDefault="001E7E9D" w:rsidP="001E7E9D">
            <w:pPr>
              <w:rPr>
                <w:sz w:val="20"/>
                <w:szCs w:val="20"/>
              </w:rPr>
            </w:pPr>
            <w:r w:rsidRPr="007E268C">
              <w:rPr>
                <w:sz w:val="20"/>
                <w:szCs w:val="20"/>
              </w:rPr>
              <w:t>40</w:t>
            </w:r>
          </w:p>
        </w:tc>
        <w:tc>
          <w:tcPr>
            <w:tcW w:w="966" w:type="dxa"/>
          </w:tcPr>
          <w:p w14:paraId="47743E0E" w14:textId="77777777" w:rsidR="001E7E9D" w:rsidRPr="007E268C" w:rsidRDefault="001E7E9D" w:rsidP="001E7E9D">
            <w:pPr>
              <w:rPr>
                <w:sz w:val="20"/>
                <w:szCs w:val="20"/>
              </w:rPr>
            </w:pPr>
            <w:r w:rsidRPr="007E268C">
              <w:rPr>
                <w:sz w:val="20"/>
                <w:szCs w:val="20"/>
              </w:rPr>
              <w:t>3</w:t>
            </w:r>
          </w:p>
        </w:tc>
      </w:tr>
      <w:tr w:rsidR="007E268C" w:rsidRPr="007E268C" w14:paraId="249D6011" w14:textId="77777777" w:rsidTr="007E268C">
        <w:trPr>
          <w:jc w:val="center"/>
        </w:trPr>
        <w:tc>
          <w:tcPr>
            <w:tcW w:w="936" w:type="dxa"/>
          </w:tcPr>
          <w:p w14:paraId="55C8AB71" w14:textId="77777777" w:rsidR="001E7E9D" w:rsidRPr="007E268C" w:rsidRDefault="001E7E9D" w:rsidP="001E7E9D">
            <w:pPr>
              <w:rPr>
                <w:sz w:val="20"/>
                <w:szCs w:val="20"/>
              </w:rPr>
            </w:pPr>
            <w:r w:rsidRPr="007E268C">
              <w:rPr>
                <w:sz w:val="20"/>
                <w:szCs w:val="20"/>
              </w:rPr>
              <w:t>2017</w:t>
            </w:r>
          </w:p>
        </w:tc>
        <w:tc>
          <w:tcPr>
            <w:tcW w:w="1007" w:type="dxa"/>
          </w:tcPr>
          <w:p w14:paraId="0E65E9FE" w14:textId="77777777" w:rsidR="001E7E9D" w:rsidRPr="007E268C" w:rsidRDefault="001E7E9D" w:rsidP="001E7E9D">
            <w:pPr>
              <w:rPr>
                <w:sz w:val="20"/>
                <w:szCs w:val="20"/>
              </w:rPr>
            </w:pPr>
            <w:r w:rsidRPr="007E268C">
              <w:rPr>
                <w:sz w:val="20"/>
                <w:szCs w:val="20"/>
              </w:rPr>
              <w:t>49</w:t>
            </w:r>
          </w:p>
        </w:tc>
        <w:tc>
          <w:tcPr>
            <w:tcW w:w="966" w:type="dxa"/>
          </w:tcPr>
          <w:p w14:paraId="76CE63E0" w14:textId="77777777" w:rsidR="001E7E9D" w:rsidRPr="007E268C" w:rsidRDefault="001E7E9D" w:rsidP="001E7E9D">
            <w:pPr>
              <w:rPr>
                <w:sz w:val="20"/>
                <w:szCs w:val="20"/>
              </w:rPr>
            </w:pPr>
            <w:r w:rsidRPr="007E268C">
              <w:rPr>
                <w:sz w:val="20"/>
                <w:szCs w:val="20"/>
              </w:rPr>
              <w:t>2</w:t>
            </w:r>
          </w:p>
        </w:tc>
        <w:tc>
          <w:tcPr>
            <w:tcW w:w="1006" w:type="dxa"/>
          </w:tcPr>
          <w:p w14:paraId="66DA87D3" w14:textId="77777777" w:rsidR="001E7E9D" w:rsidRPr="007E268C" w:rsidRDefault="001E7E9D" w:rsidP="001E7E9D">
            <w:pPr>
              <w:rPr>
                <w:sz w:val="20"/>
                <w:szCs w:val="20"/>
              </w:rPr>
            </w:pPr>
            <w:r w:rsidRPr="007E268C">
              <w:rPr>
                <w:sz w:val="20"/>
                <w:szCs w:val="20"/>
              </w:rPr>
              <w:t>40</w:t>
            </w:r>
          </w:p>
        </w:tc>
        <w:tc>
          <w:tcPr>
            <w:tcW w:w="966" w:type="dxa"/>
          </w:tcPr>
          <w:p w14:paraId="6899A8CE" w14:textId="77777777" w:rsidR="001E7E9D" w:rsidRPr="007E268C" w:rsidRDefault="001E7E9D" w:rsidP="001E7E9D">
            <w:pPr>
              <w:rPr>
                <w:sz w:val="20"/>
                <w:szCs w:val="20"/>
              </w:rPr>
            </w:pPr>
            <w:r w:rsidRPr="007E268C">
              <w:rPr>
                <w:sz w:val="20"/>
                <w:szCs w:val="20"/>
              </w:rPr>
              <w:t>2</w:t>
            </w:r>
          </w:p>
        </w:tc>
        <w:tc>
          <w:tcPr>
            <w:tcW w:w="1009" w:type="dxa"/>
          </w:tcPr>
          <w:p w14:paraId="69EDCA0A" w14:textId="77777777" w:rsidR="001E7E9D" w:rsidRPr="007E268C" w:rsidRDefault="001E7E9D" w:rsidP="001E7E9D">
            <w:pPr>
              <w:rPr>
                <w:sz w:val="20"/>
                <w:szCs w:val="20"/>
              </w:rPr>
            </w:pPr>
            <w:r w:rsidRPr="007E268C">
              <w:rPr>
                <w:sz w:val="20"/>
                <w:szCs w:val="20"/>
              </w:rPr>
              <w:t>22</w:t>
            </w:r>
          </w:p>
        </w:tc>
        <w:tc>
          <w:tcPr>
            <w:tcW w:w="966" w:type="dxa"/>
          </w:tcPr>
          <w:p w14:paraId="626CCE5A" w14:textId="77777777" w:rsidR="001E7E9D" w:rsidRPr="007E268C" w:rsidRDefault="001E7E9D" w:rsidP="001E7E9D">
            <w:pPr>
              <w:rPr>
                <w:sz w:val="20"/>
                <w:szCs w:val="20"/>
              </w:rPr>
            </w:pPr>
            <w:r w:rsidRPr="007E268C">
              <w:rPr>
                <w:sz w:val="20"/>
                <w:szCs w:val="20"/>
              </w:rPr>
              <w:t>2</w:t>
            </w:r>
          </w:p>
        </w:tc>
        <w:tc>
          <w:tcPr>
            <w:tcW w:w="1006" w:type="dxa"/>
          </w:tcPr>
          <w:p w14:paraId="0335420B" w14:textId="77777777" w:rsidR="001E7E9D" w:rsidRPr="007E268C" w:rsidRDefault="001E7E9D" w:rsidP="001E7E9D">
            <w:pPr>
              <w:rPr>
                <w:sz w:val="20"/>
                <w:szCs w:val="20"/>
              </w:rPr>
            </w:pPr>
            <w:r w:rsidRPr="007E268C">
              <w:rPr>
                <w:sz w:val="20"/>
                <w:szCs w:val="20"/>
              </w:rPr>
              <w:t>48</w:t>
            </w:r>
          </w:p>
        </w:tc>
        <w:tc>
          <w:tcPr>
            <w:tcW w:w="966" w:type="dxa"/>
          </w:tcPr>
          <w:p w14:paraId="2D335054" w14:textId="77777777" w:rsidR="001E7E9D" w:rsidRPr="007E268C" w:rsidRDefault="001E7E9D" w:rsidP="001E7E9D">
            <w:pPr>
              <w:rPr>
                <w:sz w:val="20"/>
                <w:szCs w:val="20"/>
              </w:rPr>
            </w:pPr>
            <w:r w:rsidRPr="007E268C">
              <w:rPr>
                <w:sz w:val="20"/>
                <w:szCs w:val="20"/>
              </w:rPr>
              <w:t>2</w:t>
            </w:r>
          </w:p>
        </w:tc>
      </w:tr>
      <w:tr w:rsidR="007E268C" w:rsidRPr="007E268C" w14:paraId="33833C13" w14:textId="77777777" w:rsidTr="007E268C">
        <w:trPr>
          <w:jc w:val="center"/>
        </w:trPr>
        <w:tc>
          <w:tcPr>
            <w:tcW w:w="936" w:type="dxa"/>
          </w:tcPr>
          <w:p w14:paraId="447B2379" w14:textId="77777777" w:rsidR="001E7E9D" w:rsidRPr="007E268C" w:rsidRDefault="001E7E9D" w:rsidP="001E7E9D">
            <w:pPr>
              <w:rPr>
                <w:sz w:val="20"/>
                <w:szCs w:val="20"/>
              </w:rPr>
            </w:pPr>
            <w:r w:rsidRPr="007E268C">
              <w:rPr>
                <w:sz w:val="20"/>
                <w:szCs w:val="20"/>
              </w:rPr>
              <w:t>2018</w:t>
            </w:r>
          </w:p>
        </w:tc>
        <w:tc>
          <w:tcPr>
            <w:tcW w:w="1007" w:type="dxa"/>
          </w:tcPr>
          <w:p w14:paraId="430CB4BF" w14:textId="77777777" w:rsidR="001E7E9D" w:rsidRPr="007E268C" w:rsidRDefault="001E7E9D" w:rsidP="001E7E9D">
            <w:pPr>
              <w:rPr>
                <w:sz w:val="20"/>
                <w:szCs w:val="20"/>
              </w:rPr>
            </w:pPr>
            <w:r w:rsidRPr="007E268C">
              <w:rPr>
                <w:sz w:val="20"/>
                <w:szCs w:val="20"/>
              </w:rPr>
              <w:t>48</w:t>
            </w:r>
          </w:p>
        </w:tc>
        <w:tc>
          <w:tcPr>
            <w:tcW w:w="966" w:type="dxa"/>
          </w:tcPr>
          <w:p w14:paraId="597ECA6B" w14:textId="77777777" w:rsidR="001E7E9D" w:rsidRPr="007E268C" w:rsidRDefault="001E7E9D" w:rsidP="001E7E9D">
            <w:pPr>
              <w:rPr>
                <w:sz w:val="20"/>
                <w:szCs w:val="20"/>
              </w:rPr>
            </w:pPr>
            <w:r w:rsidRPr="007E268C">
              <w:rPr>
                <w:sz w:val="20"/>
                <w:szCs w:val="20"/>
              </w:rPr>
              <w:t>0</w:t>
            </w:r>
          </w:p>
        </w:tc>
        <w:tc>
          <w:tcPr>
            <w:tcW w:w="1006" w:type="dxa"/>
          </w:tcPr>
          <w:p w14:paraId="70284C33" w14:textId="77777777" w:rsidR="001E7E9D" w:rsidRPr="007E268C" w:rsidRDefault="001E7E9D" w:rsidP="001E7E9D">
            <w:pPr>
              <w:rPr>
                <w:sz w:val="20"/>
                <w:szCs w:val="20"/>
              </w:rPr>
            </w:pPr>
            <w:r w:rsidRPr="007E268C">
              <w:rPr>
                <w:sz w:val="20"/>
                <w:szCs w:val="20"/>
              </w:rPr>
              <w:t>40</w:t>
            </w:r>
          </w:p>
        </w:tc>
        <w:tc>
          <w:tcPr>
            <w:tcW w:w="966" w:type="dxa"/>
          </w:tcPr>
          <w:p w14:paraId="55003EDB" w14:textId="77777777" w:rsidR="001E7E9D" w:rsidRPr="007E268C" w:rsidRDefault="001E7E9D" w:rsidP="001E7E9D">
            <w:pPr>
              <w:rPr>
                <w:sz w:val="20"/>
                <w:szCs w:val="20"/>
              </w:rPr>
            </w:pPr>
            <w:r w:rsidRPr="007E268C">
              <w:rPr>
                <w:sz w:val="20"/>
                <w:szCs w:val="20"/>
              </w:rPr>
              <w:t>1</w:t>
            </w:r>
          </w:p>
        </w:tc>
        <w:tc>
          <w:tcPr>
            <w:tcW w:w="1009" w:type="dxa"/>
          </w:tcPr>
          <w:p w14:paraId="05783AFE" w14:textId="77777777" w:rsidR="001E7E9D" w:rsidRPr="007E268C" w:rsidRDefault="001E7E9D" w:rsidP="001E7E9D">
            <w:pPr>
              <w:rPr>
                <w:sz w:val="20"/>
                <w:szCs w:val="20"/>
              </w:rPr>
            </w:pPr>
            <w:r w:rsidRPr="007E268C">
              <w:rPr>
                <w:sz w:val="20"/>
                <w:szCs w:val="20"/>
              </w:rPr>
              <w:t>23</w:t>
            </w:r>
          </w:p>
        </w:tc>
        <w:tc>
          <w:tcPr>
            <w:tcW w:w="966" w:type="dxa"/>
          </w:tcPr>
          <w:p w14:paraId="707BD72C" w14:textId="77777777" w:rsidR="001E7E9D" w:rsidRPr="007E268C" w:rsidRDefault="001E7E9D" w:rsidP="001E7E9D">
            <w:pPr>
              <w:rPr>
                <w:sz w:val="20"/>
                <w:szCs w:val="20"/>
              </w:rPr>
            </w:pPr>
            <w:r w:rsidRPr="007E268C">
              <w:rPr>
                <w:sz w:val="20"/>
                <w:szCs w:val="20"/>
              </w:rPr>
              <w:t>0</w:t>
            </w:r>
          </w:p>
        </w:tc>
        <w:tc>
          <w:tcPr>
            <w:tcW w:w="1006" w:type="dxa"/>
          </w:tcPr>
          <w:p w14:paraId="59FA95F7" w14:textId="77777777" w:rsidR="001E7E9D" w:rsidRPr="007E268C" w:rsidRDefault="001E7E9D" w:rsidP="001E7E9D">
            <w:pPr>
              <w:rPr>
                <w:sz w:val="20"/>
                <w:szCs w:val="20"/>
              </w:rPr>
            </w:pPr>
            <w:r w:rsidRPr="007E268C">
              <w:rPr>
                <w:sz w:val="20"/>
                <w:szCs w:val="20"/>
              </w:rPr>
              <w:t>48</w:t>
            </w:r>
          </w:p>
        </w:tc>
        <w:tc>
          <w:tcPr>
            <w:tcW w:w="966" w:type="dxa"/>
          </w:tcPr>
          <w:p w14:paraId="7D57FC9E" w14:textId="77777777" w:rsidR="001E7E9D" w:rsidRPr="007E268C" w:rsidRDefault="001E7E9D" w:rsidP="001E7E9D">
            <w:pPr>
              <w:rPr>
                <w:sz w:val="20"/>
                <w:szCs w:val="20"/>
              </w:rPr>
            </w:pPr>
            <w:r w:rsidRPr="007E268C">
              <w:rPr>
                <w:sz w:val="20"/>
                <w:szCs w:val="20"/>
              </w:rPr>
              <w:t>2</w:t>
            </w:r>
          </w:p>
        </w:tc>
      </w:tr>
      <w:tr w:rsidR="007E268C" w:rsidRPr="007E268C" w14:paraId="22A28EA4" w14:textId="77777777" w:rsidTr="007E268C">
        <w:trPr>
          <w:jc w:val="center"/>
        </w:trPr>
        <w:tc>
          <w:tcPr>
            <w:tcW w:w="936" w:type="dxa"/>
          </w:tcPr>
          <w:p w14:paraId="4CA47659" w14:textId="77777777" w:rsidR="001E7E9D" w:rsidRPr="007E268C" w:rsidRDefault="001E7E9D" w:rsidP="001E7E9D">
            <w:pPr>
              <w:rPr>
                <w:sz w:val="20"/>
                <w:szCs w:val="20"/>
              </w:rPr>
            </w:pPr>
            <w:r w:rsidRPr="007E268C">
              <w:rPr>
                <w:sz w:val="20"/>
                <w:szCs w:val="20"/>
              </w:rPr>
              <w:t>2019*</w:t>
            </w:r>
          </w:p>
        </w:tc>
        <w:tc>
          <w:tcPr>
            <w:tcW w:w="1007" w:type="dxa"/>
          </w:tcPr>
          <w:p w14:paraId="5C5D1F2E" w14:textId="77777777" w:rsidR="001E7E9D" w:rsidRPr="007E268C" w:rsidRDefault="001E7E9D" w:rsidP="001E7E9D">
            <w:pPr>
              <w:rPr>
                <w:sz w:val="20"/>
                <w:szCs w:val="20"/>
              </w:rPr>
            </w:pPr>
            <w:r w:rsidRPr="007E268C">
              <w:rPr>
                <w:sz w:val="20"/>
                <w:szCs w:val="20"/>
              </w:rPr>
              <w:t>12</w:t>
            </w:r>
          </w:p>
        </w:tc>
        <w:tc>
          <w:tcPr>
            <w:tcW w:w="966" w:type="dxa"/>
          </w:tcPr>
          <w:p w14:paraId="7B82024C" w14:textId="77777777" w:rsidR="001E7E9D" w:rsidRPr="007E268C" w:rsidRDefault="001E7E9D" w:rsidP="001E7E9D">
            <w:pPr>
              <w:rPr>
                <w:sz w:val="20"/>
                <w:szCs w:val="20"/>
              </w:rPr>
            </w:pPr>
            <w:r w:rsidRPr="007E268C">
              <w:rPr>
                <w:sz w:val="20"/>
                <w:szCs w:val="20"/>
              </w:rPr>
              <w:t>0</w:t>
            </w:r>
          </w:p>
        </w:tc>
        <w:tc>
          <w:tcPr>
            <w:tcW w:w="1006" w:type="dxa"/>
          </w:tcPr>
          <w:p w14:paraId="459F0E9A" w14:textId="77777777" w:rsidR="001E7E9D" w:rsidRPr="007E268C" w:rsidRDefault="001E7E9D" w:rsidP="001E7E9D">
            <w:pPr>
              <w:rPr>
                <w:sz w:val="20"/>
                <w:szCs w:val="20"/>
              </w:rPr>
            </w:pPr>
            <w:r w:rsidRPr="007E268C">
              <w:rPr>
                <w:sz w:val="20"/>
                <w:szCs w:val="20"/>
              </w:rPr>
              <w:t>20</w:t>
            </w:r>
          </w:p>
        </w:tc>
        <w:tc>
          <w:tcPr>
            <w:tcW w:w="966" w:type="dxa"/>
          </w:tcPr>
          <w:p w14:paraId="0200007E" w14:textId="77777777" w:rsidR="001E7E9D" w:rsidRPr="007E268C" w:rsidRDefault="001E7E9D" w:rsidP="001E7E9D">
            <w:pPr>
              <w:rPr>
                <w:sz w:val="20"/>
                <w:szCs w:val="20"/>
              </w:rPr>
            </w:pPr>
            <w:r w:rsidRPr="007E268C">
              <w:rPr>
                <w:sz w:val="20"/>
                <w:szCs w:val="20"/>
              </w:rPr>
              <w:t>0</w:t>
            </w:r>
          </w:p>
        </w:tc>
        <w:tc>
          <w:tcPr>
            <w:tcW w:w="1009" w:type="dxa"/>
          </w:tcPr>
          <w:p w14:paraId="551F8D61" w14:textId="77777777" w:rsidR="001E7E9D" w:rsidRPr="007E268C" w:rsidRDefault="001E7E9D" w:rsidP="001E7E9D">
            <w:pPr>
              <w:rPr>
                <w:sz w:val="20"/>
                <w:szCs w:val="20"/>
              </w:rPr>
            </w:pPr>
            <w:r w:rsidRPr="007E268C">
              <w:rPr>
                <w:sz w:val="20"/>
                <w:szCs w:val="20"/>
              </w:rPr>
              <w:t>9</w:t>
            </w:r>
          </w:p>
        </w:tc>
        <w:tc>
          <w:tcPr>
            <w:tcW w:w="966" w:type="dxa"/>
          </w:tcPr>
          <w:p w14:paraId="367FB781" w14:textId="77777777" w:rsidR="001E7E9D" w:rsidRPr="007E268C" w:rsidRDefault="001E7E9D" w:rsidP="001E7E9D">
            <w:pPr>
              <w:rPr>
                <w:sz w:val="20"/>
                <w:szCs w:val="20"/>
              </w:rPr>
            </w:pPr>
            <w:r w:rsidRPr="007E268C">
              <w:rPr>
                <w:sz w:val="20"/>
                <w:szCs w:val="20"/>
              </w:rPr>
              <w:t>0</w:t>
            </w:r>
          </w:p>
        </w:tc>
        <w:tc>
          <w:tcPr>
            <w:tcW w:w="1006" w:type="dxa"/>
          </w:tcPr>
          <w:p w14:paraId="5CAFA49B" w14:textId="77777777" w:rsidR="001E7E9D" w:rsidRPr="007E268C" w:rsidRDefault="001E7E9D" w:rsidP="001E7E9D">
            <w:pPr>
              <w:rPr>
                <w:sz w:val="20"/>
                <w:szCs w:val="20"/>
              </w:rPr>
            </w:pPr>
            <w:r w:rsidRPr="007E268C">
              <w:rPr>
                <w:sz w:val="20"/>
                <w:szCs w:val="20"/>
              </w:rPr>
              <w:t>16</w:t>
            </w:r>
          </w:p>
        </w:tc>
        <w:tc>
          <w:tcPr>
            <w:tcW w:w="966" w:type="dxa"/>
          </w:tcPr>
          <w:p w14:paraId="594AB8DB" w14:textId="77777777" w:rsidR="001E7E9D" w:rsidRPr="007E268C" w:rsidRDefault="001E7E9D" w:rsidP="001E7E9D">
            <w:pPr>
              <w:rPr>
                <w:sz w:val="20"/>
                <w:szCs w:val="20"/>
              </w:rPr>
            </w:pPr>
            <w:r w:rsidRPr="007E268C">
              <w:rPr>
                <w:sz w:val="20"/>
                <w:szCs w:val="20"/>
              </w:rPr>
              <w:t>0</w:t>
            </w:r>
          </w:p>
        </w:tc>
      </w:tr>
      <w:tr w:rsidR="007E268C" w:rsidRPr="007E268C" w14:paraId="03116B81" w14:textId="77777777" w:rsidTr="007E268C">
        <w:trPr>
          <w:jc w:val="center"/>
        </w:trPr>
        <w:tc>
          <w:tcPr>
            <w:tcW w:w="936" w:type="dxa"/>
          </w:tcPr>
          <w:p w14:paraId="5146DE54" w14:textId="77777777" w:rsidR="001E7E9D" w:rsidRPr="007E268C" w:rsidRDefault="001E7E9D" w:rsidP="001E7E9D">
            <w:pPr>
              <w:rPr>
                <w:sz w:val="20"/>
                <w:szCs w:val="20"/>
              </w:rPr>
            </w:pPr>
            <w:r w:rsidRPr="007E268C">
              <w:rPr>
                <w:sz w:val="20"/>
                <w:szCs w:val="20"/>
              </w:rPr>
              <w:t>Total</w:t>
            </w:r>
          </w:p>
        </w:tc>
        <w:tc>
          <w:tcPr>
            <w:tcW w:w="1007" w:type="dxa"/>
          </w:tcPr>
          <w:p w14:paraId="26CC1190" w14:textId="77777777" w:rsidR="001E7E9D" w:rsidRPr="007E268C" w:rsidRDefault="001E7E9D" w:rsidP="001E7E9D">
            <w:pPr>
              <w:rPr>
                <w:sz w:val="20"/>
                <w:szCs w:val="20"/>
              </w:rPr>
            </w:pPr>
            <w:r w:rsidRPr="007E268C">
              <w:rPr>
                <w:sz w:val="20"/>
                <w:szCs w:val="20"/>
              </w:rPr>
              <w:t>425</w:t>
            </w:r>
          </w:p>
        </w:tc>
        <w:tc>
          <w:tcPr>
            <w:tcW w:w="966" w:type="dxa"/>
          </w:tcPr>
          <w:p w14:paraId="7DCA7B01" w14:textId="77777777" w:rsidR="001E7E9D" w:rsidRPr="007E268C" w:rsidRDefault="001E7E9D" w:rsidP="001E7E9D">
            <w:pPr>
              <w:rPr>
                <w:sz w:val="20"/>
                <w:szCs w:val="20"/>
              </w:rPr>
            </w:pPr>
            <w:r w:rsidRPr="007E268C">
              <w:rPr>
                <w:sz w:val="20"/>
                <w:szCs w:val="20"/>
              </w:rPr>
              <w:t>24</w:t>
            </w:r>
          </w:p>
        </w:tc>
        <w:tc>
          <w:tcPr>
            <w:tcW w:w="1006" w:type="dxa"/>
          </w:tcPr>
          <w:p w14:paraId="5BDDD052" w14:textId="77777777" w:rsidR="001E7E9D" w:rsidRPr="007E268C" w:rsidRDefault="001E7E9D" w:rsidP="001E7E9D">
            <w:pPr>
              <w:rPr>
                <w:sz w:val="20"/>
                <w:szCs w:val="20"/>
              </w:rPr>
            </w:pPr>
            <w:r w:rsidRPr="007E268C">
              <w:rPr>
                <w:sz w:val="20"/>
                <w:szCs w:val="20"/>
              </w:rPr>
              <w:t>369</w:t>
            </w:r>
          </w:p>
        </w:tc>
        <w:tc>
          <w:tcPr>
            <w:tcW w:w="966" w:type="dxa"/>
          </w:tcPr>
          <w:p w14:paraId="678DB679" w14:textId="77777777" w:rsidR="001E7E9D" w:rsidRPr="007E268C" w:rsidRDefault="001E7E9D" w:rsidP="001E7E9D">
            <w:pPr>
              <w:rPr>
                <w:sz w:val="20"/>
                <w:szCs w:val="20"/>
              </w:rPr>
            </w:pPr>
            <w:r w:rsidRPr="007E268C">
              <w:rPr>
                <w:sz w:val="20"/>
                <w:szCs w:val="20"/>
              </w:rPr>
              <w:t>13</w:t>
            </w:r>
          </w:p>
        </w:tc>
        <w:tc>
          <w:tcPr>
            <w:tcW w:w="1009" w:type="dxa"/>
          </w:tcPr>
          <w:p w14:paraId="429E343F" w14:textId="77777777" w:rsidR="001E7E9D" w:rsidRPr="007E268C" w:rsidRDefault="001E7E9D" w:rsidP="001E7E9D">
            <w:pPr>
              <w:rPr>
                <w:sz w:val="20"/>
                <w:szCs w:val="20"/>
              </w:rPr>
            </w:pPr>
            <w:r w:rsidRPr="007E268C">
              <w:rPr>
                <w:sz w:val="20"/>
                <w:szCs w:val="20"/>
              </w:rPr>
              <w:t>210</w:t>
            </w:r>
          </w:p>
        </w:tc>
        <w:tc>
          <w:tcPr>
            <w:tcW w:w="966" w:type="dxa"/>
          </w:tcPr>
          <w:p w14:paraId="4A472B21" w14:textId="77777777" w:rsidR="001E7E9D" w:rsidRPr="007E268C" w:rsidRDefault="001E7E9D" w:rsidP="001E7E9D">
            <w:pPr>
              <w:rPr>
                <w:sz w:val="20"/>
                <w:szCs w:val="20"/>
              </w:rPr>
            </w:pPr>
            <w:r w:rsidRPr="007E268C">
              <w:rPr>
                <w:sz w:val="20"/>
                <w:szCs w:val="20"/>
              </w:rPr>
              <w:t>7</w:t>
            </w:r>
          </w:p>
        </w:tc>
        <w:tc>
          <w:tcPr>
            <w:tcW w:w="1006" w:type="dxa"/>
          </w:tcPr>
          <w:p w14:paraId="274E6D74" w14:textId="77777777" w:rsidR="001E7E9D" w:rsidRPr="007E268C" w:rsidRDefault="001E7E9D" w:rsidP="001E7E9D">
            <w:pPr>
              <w:rPr>
                <w:sz w:val="20"/>
                <w:szCs w:val="20"/>
              </w:rPr>
            </w:pPr>
            <w:r w:rsidRPr="007E268C">
              <w:rPr>
                <w:sz w:val="20"/>
                <w:szCs w:val="20"/>
              </w:rPr>
              <w:t>312</w:t>
            </w:r>
          </w:p>
        </w:tc>
        <w:tc>
          <w:tcPr>
            <w:tcW w:w="966" w:type="dxa"/>
          </w:tcPr>
          <w:p w14:paraId="06C9B42A" w14:textId="77777777" w:rsidR="001E7E9D" w:rsidRPr="007E268C" w:rsidRDefault="001E7E9D" w:rsidP="001E7E9D">
            <w:pPr>
              <w:rPr>
                <w:sz w:val="20"/>
                <w:szCs w:val="20"/>
              </w:rPr>
            </w:pPr>
            <w:r w:rsidRPr="007E268C">
              <w:rPr>
                <w:sz w:val="20"/>
                <w:szCs w:val="20"/>
              </w:rPr>
              <w:t>12</w:t>
            </w:r>
          </w:p>
        </w:tc>
      </w:tr>
    </w:tbl>
    <w:p w14:paraId="4E55E8D6" w14:textId="0CD88C8A" w:rsidR="001E7E9D" w:rsidRPr="007E268C" w:rsidRDefault="001E7E9D" w:rsidP="007E268C">
      <w:pPr>
        <w:jc w:val="center"/>
        <w:rPr>
          <w:rFonts w:ascii="HelveticaNeue Condensed" w:hAnsi="HelveticaNeue Condensed"/>
          <w:sz w:val="18"/>
          <w:szCs w:val="18"/>
        </w:rPr>
      </w:pPr>
      <w:r w:rsidRPr="007E268C">
        <w:rPr>
          <w:rFonts w:ascii="HelveticaNeue Condensed" w:hAnsi="HelveticaNeue Condensed"/>
          <w:sz w:val="18"/>
          <w:szCs w:val="18"/>
        </w:rPr>
        <w:t xml:space="preserve">* Hasta </w:t>
      </w:r>
      <w:proofErr w:type="gramStart"/>
      <w:r w:rsidRPr="007E268C">
        <w:rPr>
          <w:rFonts w:ascii="HelveticaNeue Condensed" w:hAnsi="HelveticaNeue Condensed"/>
          <w:sz w:val="18"/>
          <w:szCs w:val="18"/>
        </w:rPr>
        <w:t>Mayo</w:t>
      </w:r>
      <w:proofErr w:type="gramEnd"/>
      <w:r w:rsidR="00CF31B4" w:rsidRPr="007E268C">
        <w:rPr>
          <w:rFonts w:ascii="HelveticaNeue Condensed" w:hAnsi="HelveticaNeue Condensed"/>
          <w:sz w:val="18"/>
          <w:szCs w:val="18"/>
        </w:rPr>
        <w:t xml:space="preserve"> </w:t>
      </w:r>
      <w:r w:rsidRPr="007E268C">
        <w:rPr>
          <w:rFonts w:ascii="HelveticaNeue Condensed" w:hAnsi="HelveticaNeue Condensed"/>
          <w:sz w:val="18"/>
          <w:szCs w:val="18"/>
        </w:rPr>
        <w:t>de 2019</w:t>
      </w:r>
    </w:p>
    <w:p w14:paraId="50D243B1" w14:textId="77777777" w:rsidR="001E7E9D" w:rsidRPr="007E268C" w:rsidRDefault="001E7E9D" w:rsidP="007E268C">
      <w:pPr>
        <w:jc w:val="center"/>
        <w:rPr>
          <w:rFonts w:ascii="HelveticaNeue Condensed" w:hAnsi="HelveticaNeue Condensed"/>
          <w:sz w:val="18"/>
          <w:szCs w:val="18"/>
        </w:rPr>
      </w:pPr>
      <w:r w:rsidRPr="007E268C">
        <w:rPr>
          <w:rFonts w:ascii="HelveticaNeue Condensed" w:hAnsi="HelveticaNeue Condensed"/>
          <w:sz w:val="18"/>
          <w:szCs w:val="18"/>
        </w:rPr>
        <w:t>Fuente: Elaboración propia</w:t>
      </w:r>
    </w:p>
    <w:p w14:paraId="2D7BC800" w14:textId="77777777" w:rsidR="001E7E9D" w:rsidRPr="007E268C" w:rsidRDefault="001E7E9D" w:rsidP="001E7E9D">
      <w:pPr>
        <w:rPr>
          <w:rFonts w:ascii="HelveticaNeue Condensed" w:hAnsi="HelveticaNeue Condensed"/>
        </w:rPr>
      </w:pPr>
    </w:p>
    <w:p w14:paraId="00B474A8" w14:textId="77777777" w:rsidR="001E7E9D" w:rsidRPr="007E268C" w:rsidRDefault="001E7E9D" w:rsidP="001E7E9D">
      <w:pPr>
        <w:rPr>
          <w:rFonts w:ascii="HelveticaNeue Condensed" w:hAnsi="HelveticaNeue Condensed"/>
        </w:rPr>
      </w:pPr>
    </w:p>
    <w:p w14:paraId="25EBFD8A"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El número de artículos científicos publicados cada año puede ser tomado como una indicación aproximada de la actividad desplegada en cualquier campo de investigación (</w:t>
      </w:r>
      <w:proofErr w:type="spellStart"/>
      <w:r w:rsidRPr="007E268C">
        <w:rPr>
          <w:rFonts w:ascii="HelveticaNeue Condensed" w:hAnsi="HelveticaNeue Condensed"/>
        </w:rPr>
        <w:t>Urbizagástegui</w:t>
      </w:r>
      <w:proofErr w:type="spellEnd"/>
      <w:r w:rsidRPr="007E268C">
        <w:rPr>
          <w:rFonts w:ascii="HelveticaNeue Condensed" w:hAnsi="HelveticaNeue Condensed"/>
        </w:rPr>
        <w:t xml:space="preserve">, 2016), en ese sentido, en las cuatro revistas a lo largo de una década, no se aprecia alguna modificación interesante de actividad desplegada a favor de estudios sobre secundaria, aunque dicho nivel educativo en México –en esta década- se ha visto afectado por cambios de gobierno, decisiones de políticas públicas y reformas curriculares. </w:t>
      </w:r>
    </w:p>
    <w:p w14:paraId="696A6CED" w14:textId="58957CB3"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Como señalamos anteriormente, diversos autores han señalado la poca atención que los investigadores en educación y los medios editoriales le dan a este nivel educativo. A más de una década en que se han hecho sugerencias y recomendaciones a la comunidad científica para incrementar el nivel de atención a la escuela secundaria, justificando y argumentando que es el periodo más complejo e indefinido del trayecto escolar del sistema educativo, el desinterés por su estudio se hace evidente con los datos que aquí se presentan.</w:t>
      </w:r>
      <w:r w:rsidR="00CF31B4" w:rsidRPr="007E268C">
        <w:rPr>
          <w:rFonts w:ascii="HelveticaNeue Condensed" w:hAnsi="HelveticaNeue Condensed"/>
        </w:rPr>
        <w:t xml:space="preserve"> </w:t>
      </w:r>
    </w:p>
    <w:p w14:paraId="32E1A49D"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Haciendo otro tipo de análisis bibliométrico, sustentados en la hipótesis de “crecimiento exponencial” de Price (citado por </w:t>
      </w:r>
      <w:proofErr w:type="spellStart"/>
      <w:r w:rsidRPr="007E268C">
        <w:rPr>
          <w:rFonts w:ascii="HelveticaNeue Condensed" w:hAnsi="HelveticaNeue Condensed"/>
        </w:rPr>
        <w:t>Urbizagástegui</w:t>
      </w:r>
      <w:proofErr w:type="spellEnd"/>
      <w:r w:rsidRPr="007E268C">
        <w:rPr>
          <w:rFonts w:ascii="HelveticaNeue Condensed" w:hAnsi="HelveticaNeue Condensed"/>
        </w:rPr>
        <w:t xml:space="preserve">, 2016), se supone que en cualquier área de la ciencia, casi todas las curvas de crecimiento muestran la misma tendencia; el crecimiento es exponencial, y la constante de la curva exponencial es capaz de efectuar una duplicación de tamaño en un periodo de 10 a 15 años. </w:t>
      </w:r>
    </w:p>
    <w:p w14:paraId="1574FB65"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De comprobarse esta hipótesis en el caso de las investigaciones publicadas sobre la educación secundaria, en el periodo de una década habríamos encontrado un crecimiento exponencial del número de publicaciones en este tema, sin embargo, las cuatro gráficas siguientes, nos demuestran lo contrario o solamente un crecimiento mínimo en el periodo de estudio. </w:t>
      </w:r>
    </w:p>
    <w:p w14:paraId="43DD1BCC" w14:textId="77777777" w:rsidR="001E7E9D" w:rsidRPr="003608B7" w:rsidRDefault="001E7E9D" w:rsidP="003608B7">
      <w:pPr>
        <w:spacing w:after="160"/>
        <w:jc w:val="center"/>
        <w:rPr>
          <w:rFonts w:ascii="HelveticaNeue MediumCond" w:hAnsi="HelveticaNeue MediumCond"/>
        </w:rPr>
      </w:pPr>
      <w:r w:rsidRPr="003608B7">
        <w:rPr>
          <w:rFonts w:ascii="HelveticaNeue MediumCond" w:hAnsi="HelveticaNeue MediumCond"/>
        </w:rPr>
        <w:t>Gráfica 1. Tasa de crecimiento exponencial Revista REMIE</w:t>
      </w:r>
    </w:p>
    <w:p w14:paraId="14802D3D" w14:textId="77777777" w:rsidR="001E7E9D" w:rsidRPr="007E268C" w:rsidRDefault="001E7E9D" w:rsidP="007E268C">
      <w:pPr>
        <w:spacing w:after="160"/>
        <w:jc w:val="center"/>
        <w:rPr>
          <w:rFonts w:ascii="HelveticaNeue Condensed" w:hAnsi="HelveticaNeue Condensed"/>
        </w:rPr>
      </w:pPr>
      <w:r w:rsidRPr="007E268C">
        <w:rPr>
          <w:rFonts w:ascii="HelveticaNeue Condensed" w:hAnsi="HelveticaNeue Condensed"/>
          <w:noProof/>
        </w:rPr>
        <w:drawing>
          <wp:inline distT="0" distB="0" distL="0" distR="0" wp14:anchorId="44745A0A" wp14:editId="1FC49D0F">
            <wp:extent cx="3705225" cy="23431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54459E" w14:textId="77777777" w:rsidR="001E7E9D" w:rsidRPr="003608B7" w:rsidRDefault="001E7E9D" w:rsidP="003608B7">
      <w:pPr>
        <w:jc w:val="center"/>
        <w:rPr>
          <w:rFonts w:ascii="HelveticaNeue Condensed" w:hAnsi="HelveticaNeue Condensed"/>
          <w:sz w:val="18"/>
          <w:szCs w:val="18"/>
        </w:rPr>
      </w:pPr>
      <w:r w:rsidRPr="003608B7">
        <w:rPr>
          <w:rFonts w:ascii="HelveticaNeue Condensed" w:hAnsi="HelveticaNeue Condensed"/>
          <w:sz w:val="18"/>
          <w:szCs w:val="18"/>
        </w:rPr>
        <w:t>Fuente: Elaboración propia</w:t>
      </w:r>
    </w:p>
    <w:p w14:paraId="05100429" w14:textId="77777777" w:rsidR="003608B7" w:rsidRPr="007E268C" w:rsidRDefault="003608B7" w:rsidP="001E7E9D">
      <w:pPr>
        <w:spacing w:after="160"/>
        <w:rPr>
          <w:rFonts w:ascii="HelveticaNeue Condensed" w:hAnsi="HelveticaNeue Condensed"/>
        </w:rPr>
      </w:pPr>
    </w:p>
    <w:p w14:paraId="0977E53E" w14:textId="03A2EEAF" w:rsidR="001E7E9D" w:rsidRDefault="001E7E9D" w:rsidP="003608B7">
      <w:pPr>
        <w:spacing w:after="160"/>
        <w:jc w:val="center"/>
        <w:rPr>
          <w:rFonts w:ascii="HelveticaNeue MediumCond" w:hAnsi="HelveticaNeue MediumCond"/>
        </w:rPr>
      </w:pPr>
      <w:r w:rsidRPr="003608B7">
        <w:rPr>
          <w:rFonts w:ascii="HelveticaNeue MediumCond" w:hAnsi="HelveticaNeue MediumCond"/>
        </w:rPr>
        <w:t>Gráfica 2. Tasa de crecimiento exponencial Revista Perfiles Educativos</w:t>
      </w:r>
    </w:p>
    <w:p w14:paraId="57A23FA2" w14:textId="77777777" w:rsidR="001E7E9D" w:rsidRPr="007E268C" w:rsidRDefault="001E7E9D" w:rsidP="003608B7">
      <w:pPr>
        <w:spacing w:after="160"/>
        <w:jc w:val="center"/>
        <w:rPr>
          <w:rFonts w:ascii="HelveticaNeue Condensed" w:hAnsi="HelveticaNeue Condensed"/>
        </w:rPr>
      </w:pPr>
      <w:r w:rsidRPr="007E268C">
        <w:rPr>
          <w:rFonts w:ascii="HelveticaNeue Condensed" w:hAnsi="HelveticaNeue Condensed"/>
          <w:noProof/>
        </w:rPr>
        <w:drawing>
          <wp:inline distT="0" distB="0" distL="0" distR="0" wp14:anchorId="5E7FD9CC" wp14:editId="7C7187B1">
            <wp:extent cx="3638550" cy="214312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7007F7" w14:textId="77777777" w:rsidR="001E7E9D" w:rsidRPr="003608B7" w:rsidRDefault="001E7E9D" w:rsidP="003608B7">
      <w:pPr>
        <w:jc w:val="center"/>
        <w:rPr>
          <w:rFonts w:ascii="HelveticaNeue Condensed" w:hAnsi="HelveticaNeue Condensed"/>
          <w:sz w:val="18"/>
          <w:szCs w:val="18"/>
        </w:rPr>
      </w:pPr>
      <w:r w:rsidRPr="003608B7">
        <w:rPr>
          <w:rFonts w:ascii="HelveticaNeue Condensed" w:hAnsi="HelveticaNeue Condensed"/>
          <w:sz w:val="18"/>
          <w:szCs w:val="18"/>
        </w:rPr>
        <w:t>Fuente: Elaboración propia</w:t>
      </w:r>
    </w:p>
    <w:p w14:paraId="12EE479B" w14:textId="77777777" w:rsidR="001E7E9D" w:rsidRPr="007E268C" w:rsidRDefault="001E7E9D" w:rsidP="001E7E9D">
      <w:pPr>
        <w:spacing w:after="160"/>
        <w:rPr>
          <w:rFonts w:ascii="HelveticaNeue Condensed" w:hAnsi="HelveticaNeue Condensed"/>
        </w:rPr>
      </w:pPr>
    </w:p>
    <w:p w14:paraId="5A3DB39D" w14:textId="77777777" w:rsidR="001E7E9D" w:rsidRPr="005A5DF2" w:rsidRDefault="001E7E9D" w:rsidP="005A5DF2">
      <w:pPr>
        <w:spacing w:after="160"/>
        <w:jc w:val="center"/>
        <w:rPr>
          <w:rFonts w:ascii="HelveticaNeue MediumCond" w:hAnsi="HelveticaNeue MediumCond"/>
        </w:rPr>
      </w:pPr>
      <w:r w:rsidRPr="005A5DF2">
        <w:rPr>
          <w:rFonts w:ascii="HelveticaNeue MediumCond" w:hAnsi="HelveticaNeue MediumCond"/>
        </w:rPr>
        <w:t>Gráfica 3. Tasa de crecimiento exponencial Revista Sinéctica</w:t>
      </w:r>
    </w:p>
    <w:p w14:paraId="0C20719E" w14:textId="77777777" w:rsidR="001E7E9D" w:rsidRPr="007E268C" w:rsidRDefault="001E7E9D" w:rsidP="005A5DF2">
      <w:pPr>
        <w:spacing w:after="160"/>
        <w:jc w:val="center"/>
        <w:rPr>
          <w:rFonts w:ascii="HelveticaNeue Condensed" w:hAnsi="HelveticaNeue Condensed"/>
        </w:rPr>
      </w:pPr>
      <w:r w:rsidRPr="007E268C">
        <w:rPr>
          <w:rFonts w:ascii="HelveticaNeue Condensed" w:hAnsi="HelveticaNeue Condensed"/>
          <w:noProof/>
        </w:rPr>
        <w:drawing>
          <wp:inline distT="0" distB="0" distL="0" distR="0" wp14:anchorId="6A8623E4" wp14:editId="60481370">
            <wp:extent cx="3362325" cy="210502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B37D3C" w14:textId="77777777" w:rsidR="001E7E9D" w:rsidRPr="005A5DF2" w:rsidRDefault="001E7E9D" w:rsidP="005A5DF2">
      <w:pPr>
        <w:jc w:val="center"/>
        <w:rPr>
          <w:rFonts w:ascii="HelveticaNeue Condensed" w:hAnsi="HelveticaNeue Condensed"/>
          <w:sz w:val="18"/>
          <w:szCs w:val="18"/>
        </w:rPr>
      </w:pPr>
      <w:r w:rsidRPr="005A5DF2">
        <w:rPr>
          <w:rFonts w:ascii="HelveticaNeue Condensed" w:hAnsi="HelveticaNeue Condensed"/>
          <w:sz w:val="18"/>
          <w:szCs w:val="18"/>
        </w:rPr>
        <w:t>Fuente: Elaboración propia</w:t>
      </w:r>
    </w:p>
    <w:p w14:paraId="27D84189" w14:textId="77777777" w:rsidR="001E7E9D" w:rsidRPr="007E268C" w:rsidRDefault="001E7E9D" w:rsidP="001E7E9D">
      <w:pPr>
        <w:spacing w:after="160"/>
        <w:rPr>
          <w:rFonts w:ascii="HelveticaNeue Condensed" w:hAnsi="HelveticaNeue Condensed"/>
        </w:rPr>
      </w:pPr>
    </w:p>
    <w:p w14:paraId="5AA522A4" w14:textId="77777777" w:rsidR="005A5DF2" w:rsidRDefault="005A5DF2" w:rsidP="005A5DF2">
      <w:pPr>
        <w:spacing w:after="160"/>
        <w:jc w:val="center"/>
        <w:rPr>
          <w:rFonts w:ascii="HelveticaNeue MediumCond" w:hAnsi="HelveticaNeue MediumCond"/>
        </w:rPr>
      </w:pPr>
    </w:p>
    <w:p w14:paraId="469CA2C9" w14:textId="481EA4CD" w:rsidR="001E7E9D" w:rsidRPr="005A5DF2" w:rsidRDefault="001E7E9D" w:rsidP="005A5DF2">
      <w:pPr>
        <w:spacing w:after="160"/>
        <w:jc w:val="center"/>
        <w:rPr>
          <w:rFonts w:ascii="HelveticaNeue MediumCond" w:hAnsi="HelveticaNeue MediumCond"/>
        </w:rPr>
      </w:pPr>
      <w:r w:rsidRPr="005A5DF2">
        <w:rPr>
          <w:rFonts w:ascii="HelveticaNeue MediumCond" w:hAnsi="HelveticaNeue MediumCond"/>
        </w:rPr>
        <w:t>Gráfica 4. Tasa de crecimiento exponencial Revista REDIE</w:t>
      </w:r>
    </w:p>
    <w:p w14:paraId="021DCA05" w14:textId="77777777" w:rsidR="001E7E9D" w:rsidRPr="007E268C" w:rsidRDefault="001E7E9D" w:rsidP="005A5DF2">
      <w:pPr>
        <w:spacing w:after="160"/>
        <w:jc w:val="center"/>
        <w:rPr>
          <w:rFonts w:ascii="HelveticaNeue Condensed" w:hAnsi="HelveticaNeue Condensed"/>
        </w:rPr>
      </w:pPr>
      <w:r w:rsidRPr="007E268C">
        <w:rPr>
          <w:rFonts w:ascii="HelveticaNeue Condensed" w:hAnsi="HelveticaNeue Condensed"/>
          <w:noProof/>
        </w:rPr>
        <w:drawing>
          <wp:inline distT="0" distB="0" distL="0" distR="0" wp14:anchorId="43C69E10" wp14:editId="377EA881">
            <wp:extent cx="3514725" cy="23145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DBE2DB" w14:textId="77777777" w:rsidR="001E7E9D" w:rsidRPr="005A5DF2" w:rsidRDefault="001E7E9D" w:rsidP="005A5DF2">
      <w:pPr>
        <w:jc w:val="center"/>
        <w:rPr>
          <w:rFonts w:ascii="HelveticaNeue Condensed" w:hAnsi="HelveticaNeue Condensed"/>
          <w:sz w:val="18"/>
          <w:szCs w:val="18"/>
        </w:rPr>
      </w:pPr>
      <w:r w:rsidRPr="005A5DF2">
        <w:rPr>
          <w:rFonts w:ascii="HelveticaNeue Condensed" w:hAnsi="HelveticaNeue Condensed"/>
          <w:sz w:val="18"/>
          <w:szCs w:val="18"/>
        </w:rPr>
        <w:t>Fuente: Elaboración propia</w:t>
      </w:r>
    </w:p>
    <w:p w14:paraId="4D9AB883" w14:textId="77777777" w:rsidR="001E7E9D" w:rsidRPr="007E268C" w:rsidRDefault="001E7E9D" w:rsidP="001E7E9D">
      <w:pPr>
        <w:spacing w:after="160"/>
        <w:rPr>
          <w:rFonts w:ascii="HelveticaNeue Condensed" w:hAnsi="HelveticaNeue Condensed"/>
        </w:rPr>
      </w:pPr>
    </w:p>
    <w:p w14:paraId="43A558F9"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La hipótesis de crecimiento exponencial a lo largo del tiempo, no aplica en nuestro objeto de estudio. Como se aprecia en las gráficas anteriores, en dos revistas aparece una disminución y en otras dos el crecimiento es mínimo.</w:t>
      </w:r>
    </w:p>
    <w:p w14:paraId="39532B10" w14:textId="77777777" w:rsidR="001E7E9D" w:rsidRPr="007E268C" w:rsidRDefault="001E7E9D" w:rsidP="001E7E9D">
      <w:pPr>
        <w:spacing w:after="160"/>
        <w:rPr>
          <w:rFonts w:ascii="HelveticaNeue Condensed" w:hAnsi="HelveticaNeue Condensed"/>
        </w:rPr>
      </w:pPr>
      <w:r w:rsidRPr="007E268C">
        <w:rPr>
          <w:rFonts w:ascii="HelveticaNeue Condensed" w:hAnsi="HelveticaNeue Condensed"/>
        </w:rPr>
        <w:t>Para una visión de conjunto, nos apoyamos en la siguiente tabla.</w:t>
      </w:r>
    </w:p>
    <w:p w14:paraId="46A7E026" w14:textId="77777777" w:rsidR="001E7E9D" w:rsidRPr="007E268C" w:rsidRDefault="001E7E9D" w:rsidP="001E7E9D">
      <w:pPr>
        <w:spacing w:after="160"/>
        <w:rPr>
          <w:rFonts w:ascii="HelveticaNeue Condensed" w:hAnsi="HelveticaNeue Condensed"/>
        </w:rPr>
      </w:pPr>
    </w:p>
    <w:p w14:paraId="314EFBC1" w14:textId="78F2C62A" w:rsidR="001E7E9D" w:rsidRDefault="001E7E9D" w:rsidP="005A5DF2">
      <w:pPr>
        <w:spacing w:after="160"/>
        <w:jc w:val="center"/>
        <w:rPr>
          <w:rFonts w:ascii="HelveticaNeue MediumCond" w:hAnsi="HelveticaNeue MediumCond"/>
        </w:rPr>
      </w:pPr>
      <w:r w:rsidRPr="005A5DF2">
        <w:rPr>
          <w:rFonts w:ascii="HelveticaNeue MediumCond" w:hAnsi="HelveticaNeue MediumCond"/>
        </w:rPr>
        <w:t>Tabla 4. Porcentaje de artículos sobre educación Secundaria en una década.</w:t>
      </w:r>
    </w:p>
    <w:p w14:paraId="14A93B90" w14:textId="77777777" w:rsidR="00F25B5B" w:rsidRDefault="00F25B5B" w:rsidP="005A5DF2">
      <w:pPr>
        <w:spacing w:after="160"/>
        <w:jc w:val="center"/>
        <w:rPr>
          <w:rFonts w:ascii="HelveticaNeue MediumCond" w:hAnsi="HelveticaNeue MediumCond"/>
        </w:rPr>
      </w:pP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2263"/>
        <w:gridCol w:w="1985"/>
        <w:gridCol w:w="2126"/>
      </w:tblGrid>
      <w:tr w:rsidR="005A5DF2" w:rsidRPr="005A5DF2" w14:paraId="72C6F3D0" w14:textId="77777777" w:rsidTr="005A5DF2">
        <w:trPr>
          <w:cnfStyle w:val="100000000000" w:firstRow="1" w:lastRow="0" w:firstColumn="0" w:lastColumn="0" w:oddVBand="0" w:evenVBand="0" w:oddHBand="0" w:evenHBand="0" w:firstRowFirstColumn="0" w:firstRowLastColumn="0" w:lastRowFirstColumn="0" w:lastRowLastColumn="0"/>
          <w:jc w:val="center"/>
        </w:trPr>
        <w:tc>
          <w:tcPr>
            <w:tcW w:w="2263" w:type="dxa"/>
            <w:tcBorders>
              <w:bottom w:val="none" w:sz="0" w:space="0" w:color="auto"/>
            </w:tcBorders>
          </w:tcPr>
          <w:p w14:paraId="3E1CEECF" w14:textId="77777777" w:rsidR="001E7E9D" w:rsidRPr="005A5DF2" w:rsidRDefault="001E7E9D" w:rsidP="005A5DF2">
            <w:pPr>
              <w:jc w:val="center"/>
              <w:rPr>
                <w:b/>
                <w:bCs/>
                <w:sz w:val="20"/>
                <w:szCs w:val="20"/>
              </w:rPr>
            </w:pPr>
            <w:r w:rsidRPr="005A5DF2">
              <w:rPr>
                <w:b/>
                <w:bCs/>
                <w:sz w:val="20"/>
                <w:szCs w:val="20"/>
              </w:rPr>
              <w:t>Revista</w:t>
            </w:r>
          </w:p>
        </w:tc>
        <w:tc>
          <w:tcPr>
            <w:tcW w:w="1985" w:type="dxa"/>
            <w:tcBorders>
              <w:bottom w:val="none" w:sz="0" w:space="0" w:color="auto"/>
            </w:tcBorders>
          </w:tcPr>
          <w:p w14:paraId="770250EA" w14:textId="77777777" w:rsidR="001E7E9D" w:rsidRPr="005A5DF2" w:rsidRDefault="001E7E9D" w:rsidP="005A5DF2">
            <w:pPr>
              <w:jc w:val="center"/>
              <w:rPr>
                <w:b/>
                <w:bCs/>
                <w:sz w:val="20"/>
                <w:szCs w:val="20"/>
              </w:rPr>
            </w:pPr>
            <w:r w:rsidRPr="005A5DF2">
              <w:rPr>
                <w:b/>
                <w:bCs/>
                <w:sz w:val="20"/>
                <w:szCs w:val="20"/>
              </w:rPr>
              <w:t>Periodo 2010-2014</w:t>
            </w:r>
          </w:p>
        </w:tc>
        <w:tc>
          <w:tcPr>
            <w:tcW w:w="2126" w:type="dxa"/>
            <w:tcBorders>
              <w:bottom w:val="none" w:sz="0" w:space="0" w:color="auto"/>
            </w:tcBorders>
          </w:tcPr>
          <w:p w14:paraId="2EE7196B" w14:textId="77777777" w:rsidR="001E7E9D" w:rsidRPr="005A5DF2" w:rsidRDefault="001E7E9D" w:rsidP="005A5DF2">
            <w:pPr>
              <w:jc w:val="center"/>
              <w:rPr>
                <w:b/>
                <w:bCs/>
                <w:sz w:val="20"/>
                <w:szCs w:val="20"/>
              </w:rPr>
            </w:pPr>
            <w:r w:rsidRPr="005A5DF2">
              <w:rPr>
                <w:b/>
                <w:bCs/>
                <w:sz w:val="20"/>
                <w:szCs w:val="20"/>
              </w:rPr>
              <w:t>Periodo 2015-2019</w:t>
            </w:r>
          </w:p>
        </w:tc>
      </w:tr>
      <w:tr w:rsidR="007E268C" w:rsidRPr="005A5DF2" w14:paraId="480FD8E1" w14:textId="77777777" w:rsidTr="005A5DF2">
        <w:trPr>
          <w:jc w:val="center"/>
        </w:trPr>
        <w:tc>
          <w:tcPr>
            <w:tcW w:w="2263" w:type="dxa"/>
          </w:tcPr>
          <w:p w14:paraId="55845983" w14:textId="77777777" w:rsidR="001E7E9D" w:rsidRPr="005A5DF2" w:rsidRDefault="001E7E9D" w:rsidP="005A5DF2">
            <w:pPr>
              <w:jc w:val="center"/>
              <w:rPr>
                <w:sz w:val="20"/>
                <w:szCs w:val="20"/>
              </w:rPr>
            </w:pPr>
            <w:r w:rsidRPr="005A5DF2">
              <w:rPr>
                <w:sz w:val="20"/>
                <w:szCs w:val="20"/>
              </w:rPr>
              <w:t>REMIE</w:t>
            </w:r>
          </w:p>
        </w:tc>
        <w:tc>
          <w:tcPr>
            <w:tcW w:w="1985" w:type="dxa"/>
          </w:tcPr>
          <w:p w14:paraId="516AE69B" w14:textId="77777777" w:rsidR="001E7E9D" w:rsidRPr="005A5DF2" w:rsidRDefault="001E7E9D" w:rsidP="005A5DF2">
            <w:pPr>
              <w:jc w:val="center"/>
              <w:rPr>
                <w:sz w:val="20"/>
                <w:szCs w:val="20"/>
              </w:rPr>
            </w:pPr>
            <w:r w:rsidRPr="005A5DF2">
              <w:rPr>
                <w:sz w:val="20"/>
                <w:szCs w:val="20"/>
              </w:rPr>
              <w:t>6.3%</w:t>
            </w:r>
          </w:p>
        </w:tc>
        <w:tc>
          <w:tcPr>
            <w:tcW w:w="2126" w:type="dxa"/>
          </w:tcPr>
          <w:p w14:paraId="0D1DB75B" w14:textId="77777777" w:rsidR="001E7E9D" w:rsidRPr="005A5DF2" w:rsidRDefault="001E7E9D" w:rsidP="005A5DF2">
            <w:pPr>
              <w:jc w:val="center"/>
              <w:rPr>
                <w:sz w:val="20"/>
                <w:szCs w:val="20"/>
              </w:rPr>
            </w:pPr>
            <w:r w:rsidRPr="005A5DF2">
              <w:rPr>
                <w:sz w:val="20"/>
                <w:szCs w:val="20"/>
              </w:rPr>
              <w:t>4.9%</w:t>
            </w:r>
          </w:p>
        </w:tc>
      </w:tr>
      <w:tr w:rsidR="007E268C" w:rsidRPr="005A5DF2" w14:paraId="29BEF0B5" w14:textId="77777777" w:rsidTr="005A5DF2">
        <w:trPr>
          <w:jc w:val="center"/>
        </w:trPr>
        <w:tc>
          <w:tcPr>
            <w:tcW w:w="2263" w:type="dxa"/>
          </w:tcPr>
          <w:p w14:paraId="22FFF9C5" w14:textId="77777777" w:rsidR="001E7E9D" w:rsidRPr="005A5DF2" w:rsidRDefault="001E7E9D" w:rsidP="005A5DF2">
            <w:pPr>
              <w:jc w:val="center"/>
              <w:rPr>
                <w:sz w:val="20"/>
                <w:szCs w:val="20"/>
              </w:rPr>
            </w:pPr>
            <w:r w:rsidRPr="005A5DF2">
              <w:rPr>
                <w:sz w:val="20"/>
                <w:szCs w:val="20"/>
              </w:rPr>
              <w:t>PERFILES EDUCATIVOS</w:t>
            </w:r>
          </w:p>
        </w:tc>
        <w:tc>
          <w:tcPr>
            <w:tcW w:w="1985" w:type="dxa"/>
          </w:tcPr>
          <w:p w14:paraId="511DBFB9" w14:textId="77777777" w:rsidR="001E7E9D" w:rsidRPr="005A5DF2" w:rsidRDefault="001E7E9D" w:rsidP="005A5DF2">
            <w:pPr>
              <w:jc w:val="center"/>
              <w:rPr>
                <w:sz w:val="20"/>
                <w:szCs w:val="20"/>
              </w:rPr>
            </w:pPr>
            <w:r w:rsidRPr="005A5DF2">
              <w:rPr>
                <w:sz w:val="20"/>
                <w:szCs w:val="20"/>
              </w:rPr>
              <w:t>3.7%</w:t>
            </w:r>
          </w:p>
        </w:tc>
        <w:tc>
          <w:tcPr>
            <w:tcW w:w="2126" w:type="dxa"/>
          </w:tcPr>
          <w:p w14:paraId="7D510F25" w14:textId="77777777" w:rsidR="001E7E9D" w:rsidRPr="005A5DF2" w:rsidRDefault="001E7E9D" w:rsidP="005A5DF2">
            <w:pPr>
              <w:jc w:val="center"/>
              <w:rPr>
                <w:sz w:val="20"/>
                <w:szCs w:val="20"/>
              </w:rPr>
            </w:pPr>
            <w:r w:rsidRPr="005A5DF2">
              <w:rPr>
                <w:sz w:val="20"/>
                <w:szCs w:val="20"/>
              </w:rPr>
              <w:t>3.3%</w:t>
            </w:r>
          </w:p>
        </w:tc>
      </w:tr>
      <w:tr w:rsidR="007E268C" w:rsidRPr="005A5DF2" w14:paraId="5F466BF9" w14:textId="77777777" w:rsidTr="005A5DF2">
        <w:trPr>
          <w:jc w:val="center"/>
        </w:trPr>
        <w:tc>
          <w:tcPr>
            <w:tcW w:w="2263" w:type="dxa"/>
          </w:tcPr>
          <w:p w14:paraId="1D2529BF" w14:textId="77777777" w:rsidR="001E7E9D" w:rsidRPr="005A5DF2" w:rsidRDefault="001E7E9D" w:rsidP="005A5DF2">
            <w:pPr>
              <w:jc w:val="center"/>
              <w:rPr>
                <w:sz w:val="20"/>
                <w:szCs w:val="20"/>
              </w:rPr>
            </w:pPr>
            <w:r w:rsidRPr="005A5DF2">
              <w:rPr>
                <w:sz w:val="20"/>
                <w:szCs w:val="20"/>
              </w:rPr>
              <w:t>SINÉCTICA</w:t>
            </w:r>
          </w:p>
        </w:tc>
        <w:tc>
          <w:tcPr>
            <w:tcW w:w="1985" w:type="dxa"/>
          </w:tcPr>
          <w:p w14:paraId="35BF3DA2" w14:textId="77777777" w:rsidR="001E7E9D" w:rsidRPr="005A5DF2" w:rsidRDefault="001E7E9D" w:rsidP="005A5DF2">
            <w:pPr>
              <w:jc w:val="center"/>
              <w:rPr>
                <w:sz w:val="20"/>
                <w:szCs w:val="20"/>
              </w:rPr>
            </w:pPr>
            <w:r w:rsidRPr="005A5DF2">
              <w:rPr>
                <w:sz w:val="20"/>
                <w:szCs w:val="20"/>
              </w:rPr>
              <w:t>3.0%</w:t>
            </w:r>
          </w:p>
        </w:tc>
        <w:tc>
          <w:tcPr>
            <w:tcW w:w="2126" w:type="dxa"/>
          </w:tcPr>
          <w:p w14:paraId="04AC4101" w14:textId="77777777" w:rsidR="001E7E9D" w:rsidRPr="005A5DF2" w:rsidRDefault="001E7E9D" w:rsidP="005A5DF2">
            <w:pPr>
              <w:jc w:val="center"/>
              <w:rPr>
                <w:sz w:val="20"/>
                <w:szCs w:val="20"/>
              </w:rPr>
            </w:pPr>
            <w:r w:rsidRPr="005A5DF2">
              <w:rPr>
                <w:sz w:val="20"/>
                <w:szCs w:val="20"/>
              </w:rPr>
              <w:t>3.6%</w:t>
            </w:r>
          </w:p>
        </w:tc>
      </w:tr>
      <w:tr w:rsidR="005A5DF2" w:rsidRPr="005A5DF2" w14:paraId="6FF1D8B8" w14:textId="77777777" w:rsidTr="005A5DF2">
        <w:trPr>
          <w:jc w:val="center"/>
        </w:trPr>
        <w:tc>
          <w:tcPr>
            <w:tcW w:w="2263" w:type="dxa"/>
          </w:tcPr>
          <w:p w14:paraId="2BA91A88" w14:textId="77777777" w:rsidR="001E7E9D" w:rsidRPr="005A5DF2" w:rsidRDefault="001E7E9D" w:rsidP="005A5DF2">
            <w:pPr>
              <w:jc w:val="center"/>
              <w:rPr>
                <w:sz w:val="20"/>
                <w:szCs w:val="20"/>
              </w:rPr>
            </w:pPr>
            <w:r w:rsidRPr="005A5DF2">
              <w:rPr>
                <w:sz w:val="20"/>
                <w:szCs w:val="20"/>
              </w:rPr>
              <w:t>REDIE</w:t>
            </w:r>
          </w:p>
        </w:tc>
        <w:tc>
          <w:tcPr>
            <w:tcW w:w="1985" w:type="dxa"/>
          </w:tcPr>
          <w:p w14:paraId="116B9C8A" w14:textId="77777777" w:rsidR="001E7E9D" w:rsidRPr="005A5DF2" w:rsidRDefault="001E7E9D" w:rsidP="005A5DF2">
            <w:pPr>
              <w:jc w:val="center"/>
              <w:rPr>
                <w:sz w:val="20"/>
                <w:szCs w:val="20"/>
              </w:rPr>
            </w:pPr>
            <w:r w:rsidRPr="005A5DF2">
              <w:rPr>
                <w:sz w:val="20"/>
                <w:szCs w:val="20"/>
              </w:rPr>
              <w:t>3.0%</w:t>
            </w:r>
          </w:p>
        </w:tc>
        <w:tc>
          <w:tcPr>
            <w:tcW w:w="2126" w:type="dxa"/>
          </w:tcPr>
          <w:p w14:paraId="68611865" w14:textId="77777777" w:rsidR="001E7E9D" w:rsidRPr="005A5DF2" w:rsidRDefault="001E7E9D" w:rsidP="005A5DF2">
            <w:pPr>
              <w:jc w:val="center"/>
              <w:rPr>
                <w:sz w:val="20"/>
                <w:szCs w:val="20"/>
              </w:rPr>
            </w:pPr>
            <w:r w:rsidRPr="005A5DF2">
              <w:rPr>
                <w:sz w:val="20"/>
                <w:szCs w:val="20"/>
              </w:rPr>
              <w:t>4.3%</w:t>
            </w:r>
          </w:p>
        </w:tc>
      </w:tr>
    </w:tbl>
    <w:p w14:paraId="2C13F89E" w14:textId="77777777" w:rsidR="001E7E9D" w:rsidRPr="005A5DF2" w:rsidRDefault="001E7E9D" w:rsidP="005A5DF2">
      <w:pPr>
        <w:spacing w:after="160"/>
        <w:jc w:val="center"/>
        <w:rPr>
          <w:rFonts w:ascii="HelveticaNeue Condensed" w:hAnsi="HelveticaNeue Condensed"/>
          <w:sz w:val="18"/>
          <w:szCs w:val="18"/>
        </w:rPr>
      </w:pPr>
      <w:r w:rsidRPr="005A5DF2">
        <w:rPr>
          <w:rFonts w:ascii="HelveticaNeue Condensed" w:hAnsi="HelveticaNeue Condensed"/>
          <w:sz w:val="18"/>
          <w:szCs w:val="18"/>
        </w:rPr>
        <w:t>Fuente. Elaboración propia.</w:t>
      </w:r>
    </w:p>
    <w:p w14:paraId="15357CEC" w14:textId="77777777" w:rsidR="001E7E9D" w:rsidRPr="007E268C" w:rsidRDefault="001E7E9D" w:rsidP="001E7E9D">
      <w:pPr>
        <w:spacing w:after="160"/>
        <w:jc w:val="both"/>
        <w:rPr>
          <w:rFonts w:ascii="HelveticaNeue Condensed" w:hAnsi="HelveticaNeue Condensed"/>
        </w:rPr>
      </w:pPr>
      <w:proofErr w:type="spellStart"/>
      <w:r w:rsidRPr="007E268C">
        <w:rPr>
          <w:rFonts w:ascii="HelveticaNeue Condensed" w:hAnsi="HelveticaNeue Condensed"/>
        </w:rPr>
        <w:t>Urbizagástegui</w:t>
      </w:r>
      <w:proofErr w:type="spellEnd"/>
      <w:r w:rsidRPr="007E268C">
        <w:rPr>
          <w:rFonts w:ascii="HelveticaNeue Condensed" w:hAnsi="HelveticaNeue Condensed"/>
        </w:rPr>
        <w:t xml:space="preserve"> (2016) recomienda que una forma muy sencilla de comparar las diversas tasas de crecimiento exponencial es por medio del tiempo de duplicación, por ello hemos dividido la década periodo de estudio en dos subperiodos, de manera que se pueda apreciar la existencia de un crecimiento exponencial a lo largo del tiempo.</w:t>
      </w:r>
    </w:p>
    <w:p w14:paraId="40063410" w14:textId="77777777" w:rsidR="001E7E9D" w:rsidRPr="007E268C" w:rsidRDefault="001E7E9D" w:rsidP="001E7E9D">
      <w:pPr>
        <w:spacing w:after="160"/>
        <w:rPr>
          <w:rFonts w:ascii="HelveticaNeue Condensed" w:hAnsi="HelveticaNeue Condensed"/>
        </w:rPr>
      </w:pPr>
      <w:r w:rsidRPr="007E268C">
        <w:rPr>
          <w:rFonts w:ascii="HelveticaNeue Condensed" w:hAnsi="HelveticaNeue Condensed"/>
        </w:rPr>
        <w:t>El hallazgo a partir de nuestros datos indica que no ha existido tal crecimiento exponencial a lo largo de una década.</w:t>
      </w:r>
    </w:p>
    <w:p w14:paraId="4F06F178" w14:textId="77777777" w:rsidR="005A5DF2" w:rsidRPr="005A5DF2" w:rsidRDefault="005A5DF2" w:rsidP="001E7E9D">
      <w:pPr>
        <w:spacing w:after="160"/>
        <w:rPr>
          <w:rFonts w:ascii="HelveticaNeue MediumCond" w:hAnsi="HelveticaNeue MediumCond"/>
        </w:rPr>
      </w:pPr>
    </w:p>
    <w:p w14:paraId="12737955" w14:textId="28E75DD1" w:rsidR="001E7E9D" w:rsidRPr="005A5DF2" w:rsidRDefault="001E7E9D" w:rsidP="001E7E9D">
      <w:pPr>
        <w:spacing w:after="160"/>
        <w:rPr>
          <w:rFonts w:ascii="HelveticaNeue MediumCond" w:hAnsi="HelveticaNeue MediumCond"/>
        </w:rPr>
      </w:pPr>
      <w:r w:rsidRPr="005A5DF2">
        <w:rPr>
          <w:rFonts w:ascii="HelveticaNeue MediumCond" w:hAnsi="HelveticaNeue MediumCond"/>
        </w:rPr>
        <w:t>Autoría</w:t>
      </w:r>
    </w:p>
    <w:p w14:paraId="73025E75"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En los estudios bibliométricos, es relevante analizar el rubro de autoría de las publicaciones. En este rubro los principales indicadores son número de autores, cantidad de artículos por autor, procedencia geográfica, nacional, internacional o institucional, relación entre la procedencia institucional y sitio del medio editorial, pertenencia o integración de equipos o redes de investigadores, etapas de mayor productividad por autor, así como la presencia de líderes en el campo de estudio sobre todo por la frecuencia de sus publicaciones.</w:t>
      </w:r>
    </w:p>
    <w:p w14:paraId="3CEEB1A1"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En nuestro estudio detectamos que para los 55 artículos publicados sobre educación secundaria, aparecen 118 sujetos como autores, ya sea de forma individual en pares o grupos de tres. Predominan con respecto a la autoría quienes elaboran en forma colectiva el artículo (36 casos) a diferencia de quienes lo elaboran en forma individual (19 casos), en términos porcentuales equivale a 66% de autorías en colaboración y 34% con un solo autor. Es decir, de cada diez artículos elaborados sobre le educación secundaria, 6 se realizan en colaboración.</w:t>
      </w:r>
    </w:p>
    <w:p w14:paraId="2C214289" w14:textId="2B0DC86E" w:rsidR="001E7E9D" w:rsidRDefault="001E7E9D" w:rsidP="001E7E9D">
      <w:pPr>
        <w:spacing w:after="160"/>
        <w:jc w:val="both"/>
        <w:rPr>
          <w:rFonts w:ascii="HelveticaNeue Condensed" w:hAnsi="HelveticaNeue Condensed"/>
        </w:rPr>
      </w:pPr>
      <w:r w:rsidRPr="007E268C">
        <w:rPr>
          <w:rFonts w:ascii="HelveticaNeue Condensed" w:hAnsi="HelveticaNeue Condensed"/>
        </w:rPr>
        <w:t>Para tratar de comprender la existencia de un solo autor o 2 o más en la realización de un estudio, nos pareció pertinente relacionar el número de autores con la cobertura espacial que se atiende con cada estudio. La siguiente tabla nos muestra el resultado de este análisis.</w:t>
      </w:r>
    </w:p>
    <w:p w14:paraId="13023B78" w14:textId="5170DE6F" w:rsidR="001E7E9D" w:rsidRDefault="001E7E9D" w:rsidP="005A5DF2">
      <w:pPr>
        <w:spacing w:after="160"/>
        <w:jc w:val="center"/>
        <w:rPr>
          <w:rFonts w:ascii="HelveticaNeue MediumCond" w:hAnsi="HelveticaNeue MediumCond"/>
        </w:rPr>
      </w:pPr>
      <w:r w:rsidRPr="00F25B5B">
        <w:rPr>
          <w:rFonts w:ascii="HelveticaNeue MediumCond" w:hAnsi="HelveticaNeue MediumCond"/>
        </w:rPr>
        <w:t>Tabla 5. Número de autores por cobertura del estudio</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1271"/>
        <w:gridCol w:w="1276"/>
        <w:gridCol w:w="1417"/>
      </w:tblGrid>
      <w:tr w:rsidR="005A5DF2" w:rsidRPr="007E268C" w14:paraId="5E13F3C2" w14:textId="77777777" w:rsidTr="00F25B5B">
        <w:trPr>
          <w:cnfStyle w:val="100000000000" w:firstRow="1" w:lastRow="0" w:firstColumn="0" w:lastColumn="0" w:oddVBand="0" w:evenVBand="0" w:oddHBand="0" w:evenHBand="0" w:firstRowFirstColumn="0" w:firstRowLastColumn="0" w:lastRowFirstColumn="0" w:lastRowLastColumn="0"/>
          <w:jc w:val="center"/>
        </w:trPr>
        <w:tc>
          <w:tcPr>
            <w:tcW w:w="1271" w:type="dxa"/>
            <w:tcBorders>
              <w:bottom w:val="none" w:sz="0" w:space="0" w:color="auto"/>
            </w:tcBorders>
          </w:tcPr>
          <w:p w14:paraId="57B018D3" w14:textId="77777777" w:rsidR="001E7E9D" w:rsidRPr="00F25B5B" w:rsidRDefault="001E7E9D" w:rsidP="005A5DF2">
            <w:pPr>
              <w:jc w:val="center"/>
              <w:rPr>
                <w:b/>
                <w:bCs/>
                <w:sz w:val="20"/>
                <w:szCs w:val="20"/>
              </w:rPr>
            </w:pPr>
            <w:r w:rsidRPr="00F25B5B">
              <w:rPr>
                <w:b/>
                <w:bCs/>
                <w:sz w:val="20"/>
                <w:szCs w:val="20"/>
              </w:rPr>
              <w:t>Cobertura</w:t>
            </w:r>
          </w:p>
        </w:tc>
        <w:tc>
          <w:tcPr>
            <w:tcW w:w="1276" w:type="dxa"/>
            <w:tcBorders>
              <w:bottom w:val="none" w:sz="0" w:space="0" w:color="auto"/>
            </w:tcBorders>
          </w:tcPr>
          <w:p w14:paraId="19B53344" w14:textId="77777777" w:rsidR="001E7E9D" w:rsidRPr="00F25B5B" w:rsidRDefault="001E7E9D" w:rsidP="005A5DF2">
            <w:pPr>
              <w:jc w:val="center"/>
              <w:rPr>
                <w:b/>
                <w:bCs/>
                <w:sz w:val="20"/>
                <w:szCs w:val="20"/>
              </w:rPr>
            </w:pPr>
            <w:r w:rsidRPr="00F25B5B">
              <w:rPr>
                <w:b/>
                <w:bCs/>
                <w:sz w:val="20"/>
                <w:szCs w:val="20"/>
              </w:rPr>
              <w:t>2 o 3 autores</w:t>
            </w:r>
          </w:p>
        </w:tc>
        <w:tc>
          <w:tcPr>
            <w:tcW w:w="1417" w:type="dxa"/>
            <w:tcBorders>
              <w:bottom w:val="none" w:sz="0" w:space="0" w:color="auto"/>
            </w:tcBorders>
          </w:tcPr>
          <w:p w14:paraId="577C7EA9" w14:textId="77777777" w:rsidR="001E7E9D" w:rsidRPr="00F25B5B" w:rsidRDefault="001E7E9D" w:rsidP="005A5DF2">
            <w:pPr>
              <w:jc w:val="center"/>
              <w:rPr>
                <w:b/>
                <w:bCs/>
                <w:sz w:val="20"/>
                <w:szCs w:val="20"/>
              </w:rPr>
            </w:pPr>
            <w:r w:rsidRPr="00F25B5B">
              <w:rPr>
                <w:b/>
                <w:bCs/>
                <w:sz w:val="20"/>
                <w:szCs w:val="20"/>
              </w:rPr>
              <w:t>1 autor</w:t>
            </w:r>
          </w:p>
        </w:tc>
      </w:tr>
      <w:tr w:rsidR="007E268C" w:rsidRPr="007E268C" w14:paraId="4960EA44" w14:textId="77777777" w:rsidTr="00F25B5B">
        <w:trPr>
          <w:jc w:val="center"/>
        </w:trPr>
        <w:tc>
          <w:tcPr>
            <w:tcW w:w="1271" w:type="dxa"/>
          </w:tcPr>
          <w:p w14:paraId="3E7B3590" w14:textId="77777777" w:rsidR="001E7E9D" w:rsidRPr="00F25B5B" w:rsidRDefault="001E7E9D" w:rsidP="005A5DF2">
            <w:pPr>
              <w:jc w:val="center"/>
              <w:rPr>
                <w:sz w:val="20"/>
                <w:szCs w:val="20"/>
              </w:rPr>
            </w:pPr>
            <w:r w:rsidRPr="00F25B5B">
              <w:rPr>
                <w:sz w:val="20"/>
                <w:szCs w:val="20"/>
              </w:rPr>
              <w:t>Nacional</w:t>
            </w:r>
          </w:p>
        </w:tc>
        <w:tc>
          <w:tcPr>
            <w:tcW w:w="1276" w:type="dxa"/>
          </w:tcPr>
          <w:p w14:paraId="17C2B838" w14:textId="77777777" w:rsidR="001E7E9D" w:rsidRPr="00F25B5B" w:rsidRDefault="001E7E9D" w:rsidP="005A5DF2">
            <w:pPr>
              <w:jc w:val="center"/>
              <w:rPr>
                <w:sz w:val="20"/>
                <w:szCs w:val="20"/>
              </w:rPr>
            </w:pPr>
            <w:r w:rsidRPr="00F25B5B">
              <w:rPr>
                <w:sz w:val="20"/>
                <w:szCs w:val="20"/>
              </w:rPr>
              <w:t>2</w:t>
            </w:r>
          </w:p>
        </w:tc>
        <w:tc>
          <w:tcPr>
            <w:tcW w:w="1417" w:type="dxa"/>
          </w:tcPr>
          <w:p w14:paraId="24220D32" w14:textId="77777777" w:rsidR="001E7E9D" w:rsidRPr="00F25B5B" w:rsidRDefault="001E7E9D" w:rsidP="005A5DF2">
            <w:pPr>
              <w:jc w:val="center"/>
              <w:rPr>
                <w:sz w:val="20"/>
                <w:szCs w:val="20"/>
              </w:rPr>
            </w:pPr>
            <w:r w:rsidRPr="00F25B5B">
              <w:rPr>
                <w:sz w:val="20"/>
                <w:szCs w:val="20"/>
              </w:rPr>
              <w:t>1</w:t>
            </w:r>
          </w:p>
        </w:tc>
      </w:tr>
      <w:tr w:rsidR="005A5DF2" w:rsidRPr="007E268C" w14:paraId="6C37A5BE" w14:textId="77777777" w:rsidTr="00F25B5B">
        <w:trPr>
          <w:jc w:val="center"/>
        </w:trPr>
        <w:tc>
          <w:tcPr>
            <w:tcW w:w="1271" w:type="dxa"/>
          </w:tcPr>
          <w:p w14:paraId="260807E6" w14:textId="77777777" w:rsidR="001E7E9D" w:rsidRPr="00F25B5B" w:rsidRDefault="001E7E9D" w:rsidP="005A5DF2">
            <w:pPr>
              <w:jc w:val="center"/>
              <w:rPr>
                <w:sz w:val="20"/>
                <w:szCs w:val="20"/>
              </w:rPr>
            </w:pPr>
            <w:r w:rsidRPr="00F25B5B">
              <w:rPr>
                <w:sz w:val="20"/>
                <w:szCs w:val="20"/>
              </w:rPr>
              <w:t>Regional</w:t>
            </w:r>
          </w:p>
        </w:tc>
        <w:tc>
          <w:tcPr>
            <w:tcW w:w="1276" w:type="dxa"/>
          </w:tcPr>
          <w:p w14:paraId="1D23CA30" w14:textId="77777777" w:rsidR="001E7E9D" w:rsidRPr="00F25B5B" w:rsidRDefault="001E7E9D" w:rsidP="005A5DF2">
            <w:pPr>
              <w:jc w:val="center"/>
              <w:rPr>
                <w:sz w:val="20"/>
                <w:szCs w:val="20"/>
              </w:rPr>
            </w:pPr>
            <w:r w:rsidRPr="00F25B5B">
              <w:rPr>
                <w:sz w:val="20"/>
                <w:szCs w:val="20"/>
              </w:rPr>
              <w:t>1</w:t>
            </w:r>
          </w:p>
        </w:tc>
        <w:tc>
          <w:tcPr>
            <w:tcW w:w="1417" w:type="dxa"/>
          </w:tcPr>
          <w:p w14:paraId="01105FCB" w14:textId="77777777" w:rsidR="001E7E9D" w:rsidRPr="00F25B5B" w:rsidRDefault="001E7E9D" w:rsidP="005A5DF2">
            <w:pPr>
              <w:jc w:val="center"/>
              <w:rPr>
                <w:sz w:val="20"/>
                <w:szCs w:val="20"/>
              </w:rPr>
            </w:pPr>
          </w:p>
        </w:tc>
      </w:tr>
      <w:tr w:rsidR="007E268C" w:rsidRPr="007E268C" w14:paraId="13CE55A2" w14:textId="77777777" w:rsidTr="00F25B5B">
        <w:trPr>
          <w:jc w:val="center"/>
        </w:trPr>
        <w:tc>
          <w:tcPr>
            <w:tcW w:w="1271" w:type="dxa"/>
          </w:tcPr>
          <w:p w14:paraId="2DDE504E" w14:textId="77777777" w:rsidR="001E7E9D" w:rsidRPr="00F25B5B" w:rsidRDefault="001E7E9D" w:rsidP="005A5DF2">
            <w:pPr>
              <w:jc w:val="center"/>
              <w:rPr>
                <w:sz w:val="20"/>
                <w:szCs w:val="20"/>
              </w:rPr>
            </w:pPr>
            <w:r w:rsidRPr="00F25B5B">
              <w:rPr>
                <w:sz w:val="20"/>
                <w:szCs w:val="20"/>
              </w:rPr>
              <w:t>Estatal</w:t>
            </w:r>
          </w:p>
        </w:tc>
        <w:tc>
          <w:tcPr>
            <w:tcW w:w="1276" w:type="dxa"/>
          </w:tcPr>
          <w:p w14:paraId="44BB7D1A" w14:textId="77777777" w:rsidR="001E7E9D" w:rsidRPr="00F25B5B" w:rsidRDefault="001E7E9D" w:rsidP="005A5DF2">
            <w:pPr>
              <w:jc w:val="center"/>
              <w:rPr>
                <w:sz w:val="20"/>
                <w:szCs w:val="20"/>
              </w:rPr>
            </w:pPr>
            <w:r w:rsidRPr="00F25B5B">
              <w:rPr>
                <w:sz w:val="20"/>
                <w:szCs w:val="20"/>
              </w:rPr>
              <w:t>9</w:t>
            </w:r>
          </w:p>
        </w:tc>
        <w:tc>
          <w:tcPr>
            <w:tcW w:w="1417" w:type="dxa"/>
          </w:tcPr>
          <w:p w14:paraId="67BB3432" w14:textId="77777777" w:rsidR="001E7E9D" w:rsidRPr="00F25B5B" w:rsidRDefault="001E7E9D" w:rsidP="005A5DF2">
            <w:pPr>
              <w:jc w:val="center"/>
              <w:rPr>
                <w:sz w:val="20"/>
                <w:szCs w:val="20"/>
              </w:rPr>
            </w:pPr>
            <w:r w:rsidRPr="00F25B5B">
              <w:rPr>
                <w:sz w:val="20"/>
                <w:szCs w:val="20"/>
              </w:rPr>
              <w:t>6</w:t>
            </w:r>
          </w:p>
        </w:tc>
      </w:tr>
      <w:tr w:rsidR="007E268C" w:rsidRPr="007E268C" w14:paraId="395A4A95" w14:textId="77777777" w:rsidTr="00F25B5B">
        <w:trPr>
          <w:jc w:val="center"/>
        </w:trPr>
        <w:tc>
          <w:tcPr>
            <w:tcW w:w="1271" w:type="dxa"/>
          </w:tcPr>
          <w:p w14:paraId="6DB7D7CE" w14:textId="77777777" w:rsidR="001E7E9D" w:rsidRPr="00F25B5B" w:rsidRDefault="001E7E9D" w:rsidP="005A5DF2">
            <w:pPr>
              <w:jc w:val="center"/>
              <w:rPr>
                <w:sz w:val="20"/>
                <w:szCs w:val="20"/>
              </w:rPr>
            </w:pPr>
            <w:r w:rsidRPr="00F25B5B">
              <w:rPr>
                <w:sz w:val="20"/>
                <w:szCs w:val="20"/>
              </w:rPr>
              <w:t>Escuela o Aula</w:t>
            </w:r>
          </w:p>
        </w:tc>
        <w:tc>
          <w:tcPr>
            <w:tcW w:w="1276" w:type="dxa"/>
          </w:tcPr>
          <w:p w14:paraId="40DEDD44" w14:textId="77777777" w:rsidR="001E7E9D" w:rsidRPr="00F25B5B" w:rsidRDefault="001E7E9D" w:rsidP="005A5DF2">
            <w:pPr>
              <w:jc w:val="center"/>
              <w:rPr>
                <w:sz w:val="20"/>
                <w:szCs w:val="20"/>
              </w:rPr>
            </w:pPr>
            <w:r w:rsidRPr="00F25B5B">
              <w:rPr>
                <w:sz w:val="20"/>
                <w:szCs w:val="20"/>
              </w:rPr>
              <w:t>24</w:t>
            </w:r>
          </w:p>
        </w:tc>
        <w:tc>
          <w:tcPr>
            <w:tcW w:w="1417" w:type="dxa"/>
          </w:tcPr>
          <w:p w14:paraId="40DB550A" w14:textId="77777777" w:rsidR="001E7E9D" w:rsidRPr="00F25B5B" w:rsidRDefault="001E7E9D" w:rsidP="005A5DF2">
            <w:pPr>
              <w:jc w:val="center"/>
              <w:rPr>
                <w:sz w:val="20"/>
                <w:szCs w:val="20"/>
              </w:rPr>
            </w:pPr>
            <w:r w:rsidRPr="00F25B5B">
              <w:rPr>
                <w:sz w:val="20"/>
                <w:szCs w:val="20"/>
              </w:rPr>
              <w:t>12</w:t>
            </w:r>
          </w:p>
        </w:tc>
      </w:tr>
      <w:tr w:rsidR="005A5DF2" w:rsidRPr="007E268C" w14:paraId="35399AD1" w14:textId="77777777" w:rsidTr="00F25B5B">
        <w:trPr>
          <w:jc w:val="center"/>
        </w:trPr>
        <w:tc>
          <w:tcPr>
            <w:tcW w:w="1271" w:type="dxa"/>
          </w:tcPr>
          <w:p w14:paraId="57EC09D3" w14:textId="77777777" w:rsidR="001E7E9D" w:rsidRPr="00F25B5B" w:rsidRDefault="001E7E9D" w:rsidP="005A5DF2">
            <w:pPr>
              <w:jc w:val="center"/>
              <w:rPr>
                <w:sz w:val="20"/>
                <w:szCs w:val="20"/>
              </w:rPr>
            </w:pPr>
            <w:r w:rsidRPr="00F25B5B">
              <w:rPr>
                <w:sz w:val="20"/>
                <w:szCs w:val="20"/>
              </w:rPr>
              <w:t>Total</w:t>
            </w:r>
          </w:p>
        </w:tc>
        <w:tc>
          <w:tcPr>
            <w:tcW w:w="1276" w:type="dxa"/>
          </w:tcPr>
          <w:p w14:paraId="1541B960" w14:textId="77777777" w:rsidR="001E7E9D" w:rsidRPr="00F25B5B" w:rsidRDefault="001E7E9D" w:rsidP="005A5DF2">
            <w:pPr>
              <w:jc w:val="center"/>
              <w:rPr>
                <w:sz w:val="20"/>
                <w:szCs w:val="20"/>
              </w:rPr>
            </w:pPr>
            <w:r w:rsidRPr="00F25B5B">
              <w:rPr>
                <w:sz w:val="20"/>
                <w:szCs w:val="20"/>
              </w:rPr>
              <w:t>36</w:t>
            </w:r>
          </w:p>
        </w:tc>
        <w:tc>
          <w:tcPr>
            <w:tcW w:w="1417" w:type="dxa"/>
          </w:tcPr>
          <w:p w14:paraId="15714390" w14:textId="77777777" w:rsidR="001E7E9D" w:rsidRPr="00F25B5B" w:rsidRDefault="001E7E9D" w:rsidP="005A5DF2">
            <w:pPr>
              <w:jc w:val="center"/>
              <w:rPr>
                <w:sz w:val="20"/>
                <w:szCs w:val="20"/>
              </w:rPr>
            </w:pPr>
            <w:r w:rsidRPr="00F25B5B">
              <w:rPr>
                <w:sz w:val="20"/>
                <w:szCs w:val="20"/>
              </w:rPr>
              <w:t>19</w:t>
            </w:r>
          </w:p>
        </w:tc>
      </w:tr>
    </w:tbl>
    <w:p w14:paraId="7DF523E8" w14:textId="77777777" w:rsidR="001E7E9D" w:rsidRPr="00F25B5B" w:rsidRDefault="001E7E9D" w:rsidP="005A5DF2">
      <w:pPr>
        <w:spacing w:after="160"/>
        <w:jc w:val="center"/>
        <w:rPr>
          <w:rFonts w:ascii="HelveticaNeue Condensed" w:hAnsi="HelveticaNeue Condensed"/>
          <w:sz w:val="18"/>
          <w:szCs w:val="18"/>
        </w:rPr>
      </w:pPr>
      <w:r w:rsidRPr="00F25B5B">
        <w:rPr>
          <w:rFonts w:ascii="HelveticaNeue Condensed" w:hAnsi="HelveticaNeue Condensed"/>
          <w:sz w:val="18"/>
          <w:szCs w:val="18"/>
        </w:rPr>
        <w:t>Fuente: Elaboración propia</w:t>
      </w:r>
    </w:p>
    <w:p w14:paraId="406F6F45"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Advertimos que solamente 12 de los trabajos en coautoría realizan un estudio de cobertura estatal, regional o nacional, lo cual no justifica que los otros 24 estudios publicados en coautoría hayan requerido de un trabajo en equipo dado que la cobertura del estudio se realizó en una sola institución, escuela o en un salón de clases. </w:t>
      </w:r>
    </w:p>
    <w:p w14:paraId="0E0C8ACD" w14:textId="4C48D474"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El cruce de estos indicadores no apoya la idea de que exista una relación directamente proporcional entre el número de autores y la cobertura que atiende el estudio realizado. Se entiende por ejemplo, que 12 estudios realizados de cobertura local (Escuela o aula), hayan requerido solamente de un investigador (autor) para su realización, pero en el caso que aparece en el cuadro de un estudio de cobertura nacional por un solo autor, nos hace pensar que dicha persona publicó el artículo a su nombre, pero la realización requirió de un equipo grande de trabajo.</w:t>
      </w:r>
      <w:r w:rsidR="00CF31B4" w:rsidRPr="007E268C">
        <w:rPr>
          <w:rFonts w:ascii="HelveticaNeue Condensed" w:hAnsi="HelveticaNeue Condensed"/>
        </w:rPr>
        <w:t xml:space="preserve"> </w:t>
      </w:r>
    </w:p>
    <w:p w14:paraId="1235A10F" w14:textId="1E30FC6D"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Quizá la comprensión de esta falta de correspondencia se encuentre en otras variables o indicadores como cuestiones financieras, liderazgo del investigador, relaciones o intereses personales, disponibilidad de tiempo para la realización o el tipo de diseño metodológico empleado en el estudio, de lo cual hablaremos en el siguiente apartado.</w:t>
      </w:r>
      <w:r w:rsidR="00CF31B4" w:rsidRPr="007E268C">
        <w:rPr>
          <w:rFonts w:ascii="HelveticaNeue Condensed" w:hAnsi="HelveticaNeue Condensed"/>
        </w:rPr>
        <w:t xml:space="preserve"> </w:t>
      </w:r>
    </w:p>
    <w:p w14:paraId="2E7073F9" w14:textId="77777777" w:rsidR="001E7E9D" w:rsidRPr="007E268C" w:rsidRDefault="001E7E9D" w:rsidP="001E7E9D">
      <w:pPr>
        <w:spacing w:after="160"/>
        <w:rPr>
          <w:rFonts w:ascii="HelveticaNeue Condensed" w:hAnsi="HelveticaNeue Condensed"/>
        </w:rPr>
      </w:pPr>
    </w:p>
    <w:p w14:paraId="2B1DE1CA" w14:textId="1658F817" w:rsidR="001E7E9D" w:rsidRPr="00F25B5B" w:rsidRDefault="001E7E9D" w:rsidP="001E7E9D">
      <w:pPr>
        <w:spacing w:after="160"/>
        <w:rPr>
          <w:rFonts w:ascii="HelveticaNeue MediumCond" w:hAnsi="HelveticaNeue MediumCond"/>
        </w:rPr>
      </w:pPr>
      <w:r w:rsidRPr="00F25B5B">
        <w:rPr>
          <w:rFonts w:ascii="HelveticaNeue MediumCond" w:hAnsi="HelveticaNeue MediumCond"/>
        </w:rPr>
        <w:t xml:space="preserve">Diseños metodológicos </w:t>
      </w:r>
    </w:p>
    <w:p w14:paraId="346BBD0D"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A través de la lectura de cada uno de los 55 artículos, se pudo identificar por análisis de contenido, el tipo de diseño metodológico empleado por los autores. En algunos casos se especifica claramente el tipo de diseño en el apartado “metodología”, en otros casos se recurrió a la inferencia, dado que no se señalaba con especificidad la estrategia de trabajo. </w:t>
      </w:r>
    </w:p>
    <w:p w14:paraId="24407E2E"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En términos generales podemos apreciar que no existe una predominancia de paradigmas metodológicos en los estudios sobre la escuela secundaria. Aparecen tanto estudios de corte cualitativo como cuantitativo, estudios con un enfoque explicativo como de tipo comprensivo, lo que nos lleva a señalar que las diferentes escuelas de pensamiento sobre metodología de investigación en ciencias sociales y humanas, están presentes por igual en la investigación sobre nuestro objeto de estudio. Esto resulta positivo ya que el tradicional debate entre paradigmas explicativos y comprensivos (</w:t>
      </w:r>
      <w:proofErr w:type="spellStart"/>
      <w:r w:rsidRPr="007E268C">
        <w:rPr>
          <w:rFonts w:ascii="HelveticaNeue Condensed" w:hAnsi="HelveticaNeue Condensed"/>
        </w:rPr>
        <w:t>Erklären</w:t>
      </w:r>
      <w:proofErr w:type="spellEnd"/>
      <w:r w:rsidRPr="007E268C">
        <w:rPr>
          <w:rFonts w:ascii="HelveticaNeue Condensed" w:hAnsi="HelveticaNeue Condensed"/>
        </w:rPr>
        <w:t xml:space="preserve"> y </w:t>
      </w:r>
      <w:proofErr w:type="spellStart"/>
      <w:r w:rsidRPr="007E268C">
        <w:rPr>
          <w:rFonts w:ascii="HelveticaNeue Condensed" w:hAnsi="HelveticaNeue Condensed"/>
        </w:rPr>
        <w:t>Verstegen</w:t>
      </w:r>
      <w:proofErr w:type="spellEnd"/>
      <w:r w:rsidRPr="007E268C">
        <w:rPr>
          <w:rFonts w:ascii="HelveticaNeue Condensed" w:hAnsi="HelveticaNeue Condensed"/>
        </w:rPr>
        <w:t xml:space="preserve">), ha devenido en el paradigma de la complementariedad de métodos, tal como lo apreciaban desde los 80`s del siglo pasado Mardones y </w:t>
      </w:r>
      <w:proofErr w:type="spellStart"/>
      <w:r w:rsidRPr="007E268C">
        <w:rPr>
          <w:rFonts w:ascii="HelveticaNeue Condensed" w:hAnsi="HelveticaNeue Condensed"/>
        </w:rPr>
        <w:t>Ursua</w:t>
      </w:r>
      <w:proofErr w:type="spellEnd"/>
      <w:r w:rsidRPr="007E268C">
        <w:rPr>
          <w:rFonts w:ascii="HelveticaNeue Condensed" w:hAnsi="HelveticaNeue Condensed"/>
        </w:rPr>
        <w:t xml:space="preserve"> (1987)</w:t>
      </w:r>
    </w:p>
    <w:p w14:paraId="5935781C" w14:textId="1DBA654A" w:rsidR="001E7E9D" w:rsidRPr="00F25B5B" w:rsidRDefault="001E7E9D" w:rsidP="00F25B5B">
      <w:pPr>
        <w:spacing w:after="160"/>
        <w:ind w:left="1134" w:right="-1"/>
        <w:jc w:val="both"/>
        <w:rPr>
          <w:rFonts w:ascii="HelveticaNeue Condensed" w:hAnsi="HelveticaNeue Condensed"/>
          <w:sz w:val="20"/>
          <w:szCs w:val="20"/>
        </w:rPr>
      </w:pPr>
      <w:r w:rsidRPr="00F25B5B">
        <w:rPr>
          <w:rFonts w:ascii="HelveticaNeue Condensed" w:hAnsi="HelveticaNeue Condensed"/>
          <w:sz w:val="20"/>
          <w:szCs w:val="20"/>
        </w:rPr>
        <w:t xml:space="preserve">La explicación científica ni es sólo causalista, ni sólo teleológica o hermenéutica. El postulado de la complementariedad se va abriendo paso y transitando de un mero deseo a concreciones metodológicas justificadas (Mardones y </w:t>
      </w:r>
      <w:proofErr w:type="spellStart"/>
      <w:r w:rsidRPr="00F25B5B">
        <w:rPr>
          <w:rFonts w:ascii="HelveticaNeue Condensed" w:hAnsi="HelveticaNeue Condensed"/>
          <w:sz w:val="20"/>
          <w:szCs w:val="20"/>
        </w:rPr>
        <w:t>Ursua</w:t>
      </w:r>
      <w:proofErr w:type="spellEnd"/>
      <w:r w:rsidRPr="00F25B5B">
        <w:rPr>
          <w:rFonts w:ascii="HelveticaNeue Condensed" w:hAnsi="HelveticaNeue Condensed"/>
          <w:sz w:val="20"/>
          <w:szCs w:val="20"/>
        </w:rPr>
        <w:t xml:space="preserve">, 1987, 35). </w:t>
      </w:r>
    </w:p>
    <w:p w14:paraId="734DBC5C" w14:textId="77777777" w:rsidR="001E7E9D" w:rsidRPr="007E268C" w:rsidRDefault="001E7E9D" w:rsidP="001E7E9D">
      <w:pPr>
        <w:spacing w:after="160"/>
        <w:ind w:right="900"/>
        <w:jc w:val="both"/>
        <w:rPr>
          <w:rFonts w:ascii="HelveticaNeue Condensed" w:hAnsi="HelveticaNeue Condensed"/>
        </w:rPr>
      </w:pPr>
    </w:p>
    <w:p w14:paraId="08400EBC" w14:textId="77777777" w:rsidR="001E7E9D" w:rsidRPr="007E268C" w:rsidRDefault="001E7E9D" w:rsidP="00F25B5B">
      <w:pPr>
        <w:spacing w:after="160"/>
        <w:ind w:right="-1"/>
        <w:jc w:val="both"/>
        <w:rPr>
          <w:rFonts w:ascii="HelveticaNeue Condensed" w:hAnsi="HelveticaNeue Condensed"/>
        </w:rPr>
      </w:pPr>
      <w:r w:rsidRPr="007E268C">
        <w:rPr>
          <w:rFonts w:ascii="HelveticaNeue Condensed" w:hAnsi="HelveticaNeue Condensed"/>
        </w:rPr>
        <w:t>La variedad de diseños metodológicos encontrados en los 55 artículos publicados es amplia, por lo que hemos decidido presentar gráficamente los diseños que predominan en el corpus analizado.</w:t>
      </w:r>
    </w:p>
    <w:p w14:paraId="48A5DA74" w14:textId="77777777" w:rsidR="00F25B5B" w:rsidRDefault="00F25B5B" w:rsidP="001E7E9D">
      <w:pPr>
        <w:spacing w:after="160"/>
        <w:rPr>
          <w:rFonts w:ascii="HelveticaNeue Condensed" w:hAnsi="HelveticaNeue Condensed"/>
        </w:rPr>
      </w:pPr>
    </w:p>
    <w:p w14:paraId="388B8026" w14:textId="5ABFF9CF" w:rsidR="00F25B5B" w:rsidRPr="00F25B5B" w:rsidRDefault="001E7E9D" w:rsidP="00F25B5B">
      <w:pPr>
        <w:spacing w:after="160"/>
        <w:jc w:val="center"/>
        <w:rPr>
          <w:rFonts w:ascii="HelveticaNeue MediumCond" w:hAnsi="HelveticaNeue MediumCond"/>
        </w:rPr>
      </w:pPr>
      <w:r w:rsidRPr="00F25B5B">
        <w:rPr>
          <w:rFonts w:ascii="HelveticaNeue MediumCond" w:hAnsi="HelveticaNeue MediumCond"/>
        </w:rPr>
        <w:t>Gráfica 5. Diseños metodológicos predominantes.</w:t>
      </w:r>
    </w:p>
    <w:p w14:paraId="4131796E" w14:textId="77777777" w:rsidR="001E7E9D" w:rsidRPr="007E268C" w:rsidRDefault="001E7E9D" w:rsidP="00F25B5B">
      <w:pPr>
        <w:spacing w:after="160"/>
        <w:jc w:val="center"/>
        <w:rPr>
          <w:rFonts w:ascii="HelveticaNeue Condensed" w:hAnsi="HelveticaNeue Condensed"/>
        </w:rPr>
      </w:pPr>
      <w:r w:rsidRPr="007E268C">
        <w:rPr>
          <w:rFonts w:ascii="HelveticaNeue Condensed" w:hAnsi="HelveticaNeue Condensed"/>
          <w:noProof/>
        </w:rPr>
        <w:drawing>
          <wp:inline distT="0" distB="0" distL="0" distR="0" wp14:anchorId="6C182691" wp14:editId="6820BA18">
            <wp:extent cx="3952875" cy="206692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0C3EF7" w14:textId="6F989FF2" w:rsidR="001E7E9D" w:rsidRDefault="001E7E9D" w:rsidP="00F25B5B">
      <w:pPr>
        <w:spacing w:after="160"/>
        <w:jc w:val="center"/>
        <w:rPr>
          <w:rFonts w:ascii="HelveticaNeue Condensed" w:hAnsi="HelveticaNeue Condensed"/>
          <w:sz w:val="18"/>
          <w:szCs w:val="18"/>
        </w:rPr>
      </w:pPr>
      <w:r w:rsidRPr="00F25B5B">
        <w:rPr>
          <w:rFonts w:ascii="HelveticaNeue Condensed" w:hAnsi="HelveticaNeue Condensed"/>
          <w:sz w:val="18"/>
          <w:szCs w:val="18"/>
        </w:rPr>
        <w:t>Fuente: Elaboración propia.</w:t>
      </w:r>
    </w:p>
    <w:p w14:paraId="4AD84094"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Los diseños metodológicos reportados por los autores, son muy variados, sin embargo se puede detectar que el método de entrevista y encuesta con diferentes actores son los predominantes. En el caso de quienes realizaron entrevistas, en su mayoría las complementaron con la observación no participante, por lo que quizá el diseño etnográfico haya sido más utilizado de lo que aparece en la gráfica anterior.</w:t>
      </w:r>
    </w:p>
    <w:p w14:paraId="6532461B" w14:textId="2B4AB3D6"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La revisión documental propia de los trabajos tipo ensayo, también puede ser mayor de lo que aparece en la gráfica, si incluimos en este rubro los estudios realizados con el apoyo de bases de datos estadísticos de la SEP o del INEE o de la OCDE.</w:t>
      </w:r>
      <w:r w:rsidR="00CF31B4" w:rsidRPr="007E268C">
        <w:rPr>
          <w:rFonts w:ascii="HelveticaNeue Condensed" w:hAnsi="HelveticaNeue Condensed"/>
        </w:rPr>
        <w:t xml:space="preserve"> </w:t>
      </w:r>
    </w:p>
    <w:p w14:paraId="54B85991"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Además de estos diseños predominantes, encontramos trabajos realizados con pruebas tipo test o de conocimiento de alguna asignatura, así como estudios de caso y grupo focal que aparecen en uno o dos artículos publicados. </w:t>
      </w:r>
    </w:p>
    <w:p w14:paraId="3F50EEC3"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Otra posibilidad que da el análisis de contenido, es encontrar la posible relación entre el diseño metodológico seguido por los investigadores y el número de autores que se justifican como participantes en el estudio. </w:t>
      </w:r>
    </w:p>
    <w:p w14:paraId="1EE47593" w14:textId="77777777" w:rsidR="001E7E9D" w:rsidRPr="007E268C" w:rsidRDefault="001E7E9D" w:rsidP="001E7E9D">
      <w:pPr>
        <w:spacing w:after="160"/>
        <w:rPr>
          <w:rFonts w:ascii="HelveticaNeue Condensed" w:hAnsi="HelveticaNeue Condensed"/>
        </w:rPr>
      </w:pPr>
      <w:r w:rsidRPr="007E268C">
        <w:rPr>
          <w:rFonts w:ascii="HelveticaNeue Condensed" w:hAnsi="HelveticaNeue Condensed"/>
        </w:rPr>
        <w:t>Lo que encontramos es que el número de autores se relaciona con el diseño metodológico seguido, pero sobre todo apoyado por la cobertura que atiende la investigación realizada.</w:t>
      </w:r>
    </w:p>
    <w:p w14:paraId="3D7F4DDD" w14:textId="77777777" w:rsidR="001E7E9D" w:rsidRPr="007E268C" w:rsidRDefault="001E7E9D" w:rsidP="001E7E9D">
      <w:pPr>
        <w:spacing w:after="160"/>
        <w:rPr>
          <w:rFonts w:ascii="HelveticaNeue Condensed" w:hAnsi="HelveticaNeue Condensed"/>
        </w:rPr>
      </w:pPr>
    </w:p>
    <w:p w14:paraId="57DAD95F" w14:textId="77777777" w:rsidR="001E7E9D" w:rsidRPr="00F25B5B" w:rsidRDefault="001E7E9D" w:rsidP="00F25B5B">
      <w:pPr>
        <w:spacing w:after="160"/>
        <w:jc w:val="center"/>
        <w:rPr>
          <w:rFonts w:ascii="HelveticaNeue MediumCond" w:hAnsi="HelveticaNeue MediumCond"/>
        </w:rPr>
      </w:pPr>
      <w:r w:rsidRPr="00F25B5B">
        <w:rPr>
          <w:rFonts w:ascii="HelveticaNeue MediumCond" w:hAnsi="HelveticaNeue MediumCond"/>
        </w:rPr>
        <w:t>Tabla 6. Relación diseño/autores/cobertura</w:t>
      </w:r>
    </w:p>
    <w:tbl>
      <w:tblPr>
        <w:tblStyle w:val="RELAPAE"/>
        <w:tblW w:w="5842" w:type="dxa"/>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3040"/>
        <w:gridCol w:w="1200"/>
        <w:gridCol w:w="1602"/>
      </w:tblGrid>
      <w:tr w:rsidR="007E268C" w:rsidRPr="00F25B5B" w14:paraId="6FEC70DA" w14:textId="77777777" w:rsidTr="00F25B5B">
        <w:trPr>
          <w:cnfStyle w:val="100000000000" w:firstRow="1" w:lastRow="0" w:firstColumn="0" w:lastColumn="0" w:oddVBand="0" w:evenVBand="0" w:oddHBand="0" w:evenHBand="0" w:firstRowFirstColumn="0" w:firstRowLastColumn="0" w:lastRowFirstColumn="0" w:lastRowLastColumn="0"/>
          <w:trHeight w:val="300"/>
          <w:jc w:val="center"/>
        </w:trPr>
        <w:tc>
          <w:tcPr>
            <w:tcW w:w="3040" w:type="dxa"/>
            <w:tcBorders>
              <w:bottom w:val="none" w:sz="0" w:space="0" w:color="auto"/>
            </w:tcBorders>
            <w:noWrap/>
            <w:hideMark/>
          </w:tcPr>
          <w:p w14:paraId="01D1F34C" w14:textId="77777777" w:rsidR="001E7E9D" w:rsidRPr="00F25B5B" w:rsidRDefault="001E7E9D" w:rsidP="001E7E9D">
            <w:pPr>
              <w:jc w:val="center"/>
              <w:rPr>
                <w:b/>
                <w:bCs/>
                <w:sz w:val="20"/>
                <w:szCs w:val="20"/>
              </w:rPr>
            </w:pPr>
            <w:r w:rsidRPr="00F25B5B">
              <w:rPr>
                <w:b/>
                <w:bCs/>
                <w:sz w:val="20"/>
                <w:szCs w:val="20"/>
              </w:rPr>
              <w:t>Diseño metodológico</w:t>
            </w:r>
          </w:p>
        </w:tc>
        <w:tc>
          <w:tcPr>
            <w:tcW w:w="1200" w:type="dxa"/>
            <w:tcBorders>
              <w:bottom w:val="none" w:sz="0" w:space="0" w:color="auto"/>
            </w:tcBorders>
            <w:noWrap/>
            <w:hideMark/>
          </w:tcPr>
          <w:p w14:paraId="6E6F5FA8" w14:textId="77777777" w:rsidR="001E7E9D" w:rsidRPr="00F25B5B" w:rsidRDefault="001E7E9D" w:rsidP="001E7E9D">
            <w:pPr>
              <w:jc w:val="center"/>
              <w:rPr>
                <w:b/>
                <w:bCs/>
                <w:sz w:val="20"/>
                <w:szCs w:val="20"/>
              </w:rPr>
            </w:pPr>
            <w:r w:rsidRPr="00F25B5B">
              <w:rPr>
                <w:b/>
                <w:bCs/>
                <w:sz w:val="20"/>
                <w:szCs w:val="20"/>
              </w:rPr>
              <w:t>Autores</w:t>
            </w:r>
          </w:p>
        </w:tc>
        <w:tc>
          <w:tcPr>
            <w:tcW w:w="1602" w:type="dxa"/>
            <w:tcBorders>
              <w:bottom w:val="none" w:sz="0" w:space="0" w:color="auto"/>
            </w:tcBorders>
            <w:noWrap/>
            <w:hideMark/>
          </w:tcPr>
          <w:p w14:paraId="41B5A0F3" w14:textId="77777777" w:rsidR="001E7E9D" w:rsidRPr="00F25B5B" w:rsidRDefault="001E7E9D" w:rsidP="001E7E9D">
            <w:pPr>
              <w:jc w:val="center"/>
              <w:rPr>
                <w:b/>
                <w:bCs/>
                <w:sz w:val="20"/>
                <w:szCs w:val="20"/>
              </w:rPr>
            </w:pPr>
            <w:r w:rsidRPr="00F25B5B">
              <w:rPr>
                <w:b/>
                <w:bCs/>
                <w:sz w:val="20"/>
                <w:szCs w:val="20"/>
              </w:rPr>
              <w:t>Cobertura</w:t>
            </w:r>
          </w:p>
        </w:tc>
      </w:tr>
      <w:tr w:rsidR="007E268C" w:rsidRPr="00F25B5B" w14:paraId="662921EB" w14:textId="77777777" w:rsidTr="00F25B5B">
        <w:trPr>
          <w:trHeight w:val="300"/>
          <w:jc w:val="center"/>
        </w:trPr>
        <w:tc>
          <w:tcPr>
            <w:tcW w:w="3040" w:type="dxa"/>
            <w:noWrap/>
            <w:hideMark/>
          </w:tcPr>
          <w:p w14:paraId="5CB24E95" w14:textId="77777777" w:rsidR="001E7E9D" w:rsidRPr="00F25B5B" w:rsidRDefault="001E7E9D" w:rsidP="001E7E9D">
            <w:pPr>
              <w:rPr>
                <w:sz w:val="20"/>
                <w:szCs w:val="20"/>
              </w:rPr>
            </w:pPr>
            <w:r w:rsidRPr="00F25B5B">
              <w:rPr>
                <w:sz w:val="20"/>
                <w:szCs w:val="20"/>
              </w:rPr>
              <w:t>Análisis del discurso</w:t>
            </w:r>
          </w:p>
        </w:tc>
        <w:tc>
          <w:tcPr>
            <w:tcW w:w="1200" w:type="dxa"/>
            <w:noWrap/>
            <w:hideMark/>
          </w:tcPr>
          <w:p w14:paraId="3F7D9FD7" w14:textId="77777777" w:rsidR="001E7E9D" w:rsidRPr="00F25B5B" w:rsidRDefault="001E7E9D" w:rsidP="001E7E9D">
            <w:pPr>
              <w:jc w:val="center"/>
              <w:rPr>
                <w:sz w:val="20"/>
                <w:szCs w:val="20"/>
              </w:rPr>
            </w:pPr>
            <w:r w:rsidRPr="00F25B5B">
              <w:rPr>
                <w:sz w:val="20"/>
                <w:szCs w:val="20"/>
              </w:rPr>
              <w:t>3</w:t>
            </w:r>
          </w:p>
        </w:tc>
        <w:tc>
          <w:tcPr>
            <w:tcW w:w="1602" w:type="dxa"/>
            <w:noWrap/>
            <w:hideMark/>
          </w:tcPr>
          <w:p w14:paraId="5169E2A8" w14:textId="77777777" w:rsidR="001E7E9D" w:rsidRPr="00F25B5B" w:rsidRDefault="001E7E9D" w:rsidP="001E7E9D">
            <w:pPr>
              <w:rPr>
                <w:sz w:val="20"/>
                <w:szCs w:val="20"/>
              </w:rPr>
            </w:pPr>
            <w:r w:rsidRPr="00F25B5B">
              <w:rPr>
                <w:sz w:val="20"/>
                <w:szCs w:val="20"/>
              </w:rPr>
              <w:t>Local</w:t>
            </w:r>
          </w:p>
        </w:tc>
      </w:tr>
      <w:tr w:rsidR="007E268C" w:rsidRPr="00F25B5B" w14:paraId="644DA4EC" w14:textId="77777777" w:rsidTr="00F25B5B">
        <w:trPr>
          <w:trHeight w:val="300"/>
          <w:jc w:val="center"/>
        </w:trPr>
        <w:tc>
          <w:tcPr>
            <w:tcW w:w="3040" w:type="dxa"/>
            <w:noWrap/>
            <w:hideMark/>
          </w:tcPr>
          <w:p w14:paraId="53071ADF" w14:textId="77777777" w:rsidR="001E7E9D" w:rsidRPr="00F25B5B" w:rsidRDefault="001E7E9D" w:rsidP="001E7E9D">
            <w:pPr>
              <w:rPr>
                <w:sz w:val="20"/>
                <w:szCs w:val="20"/>
              </w:rPr>
            </w:pPr>
            <w:r w:rsidRPr="00F25B5B">
              <w:rPr>
                <w:sz w:val="20"/>
                <w:szCs w:val="20"/>
              </w:rPr>
              <w:t>Cuestionario</w:t>
            </w:r>
          </w:p>
        </w:tc>
        <w:tc>
          <w:tcPr>
            <w:tcW w:w="1200" w:type="dxa"/>
            <w:noWrap/>
            <w:hideMark/>
          </w:tcPr>
          <w:p w14:paraId="529EC96F" w14:textId="77777777" w:rsidR="001E7E9D" w:rsidRPr="00F25B5B" w:rsidRDefault="001E7E9D" w:rsidP="001E7E9D">
            <w:pPr>
              <w:jc w:val="center"/>
              <w:rPr>
                <w:sz w:val="20"/>
                <w:szCs w:val="20"/>
              </w:rPr>
            </w:pPr>
            <w:r w:rsidRPr="00F25B5B">
              <w:rPr>
                <w:sz w:val="20"/>
                <w:szCs w:val="20"/>
              </w:rPr>
              <w:t>1</w:t>
            </w:r>
          </w:p>
        </w:tc>
        <w:tc>
          <w:tcPr>
            <w:tcW w:w="1602" w:type="dxa"/>
            <w:noWrap/>
            <w:hideMark/>
          </w:tcPr>
          <w:p w14:paraId="30A27ACC" w14:textId="77777777" w:rsidR="001E7E9D" w:rsidRPr="00F25B5B" w:rsidRDefault="001E7E9D" w:rsidP="001E7E9D">
            <w:pPr>
              <w:rPr>
                <w:sz w:val="20"/>
                <w:szCs w:val="20"/>
              </w:rPr>
            </w:pPr>
            <w:r w:rsidRPr="00F25B5B">
              <w:rPr>
                <w:sz w:val="20"/>
                <w:szCs w:val="20"/>
              </w:rPr>
              <w:t>Estatal</w:t>
            </w:r>
          </w:p>
        </w:tc>
      </w:tr>
      <w:tr w:rsidR="007E268C" w:rsidRPr="00F25B5B" w14:paraId="254029D8" w14:textId="77777777" w:rsidTr="00F25B5B">
        <w:trPr>
          <w:trHeight w:val="300"/>
          <w:jc w:val="center"/>
        </w:trPr>
        <w:tc>
          <w:tcPr>
            <w:tcW w:w="3040" w:type="dxa"/>
            <w:noWrap/>
            <w:hideMark/>
          </w:tcPr>
          <w:p w14:paraId="11BCD026" w14:textId="77777777" w:rsidR="001E7E9D" w:rsidRPr="00F25B5B" w:rsidRDefault="001E7E9D" w:rsidP="001E7E9D">
            <w:pPr>
              <w:rPr>
                <w:sz w:val="20"/>
                <w:szCs w:val="20"/>
              </w:rPr>
            </w:pPr>
            <w:proofErr w:type="spellStart"/>
            <w:r w:rsidRPr="00F25B5B">
              <w:rPr>
                <w:sz w:val="20"/>
                <w:szCs w:val="20"/>
              </w:rPr>
              <w:t>Cuest</w:t>
            </w:r>
            <w:proofErr w:type="spellEnd"/>
            <w:r w:rsidRPr="00F25B5B">
              <w:rPr>
                <w:sz w:val="20"/>
                <w:szCs w:val="20"/>
              </w:rPr>
              <w:t>/análisis de contenido</w:t>
            </w:r>
          </w:p>
        </w:tc>
        <w:tc>
          <w:tcPr>
            <w:tcW w:w="1200" w:type="dxa"/>
            <w:noWrap/>
            <w:hideMark/>
          </w:tcPr>
          <w:p w14:paraId="1389F030" w14:textId="77777777" w:rsidR="001E7E9D" w:rsidRPr="00F25B5B" w:rsidRDefault="001E7E9D" w:rsidP="001E7E9D">
            <w:pPr>
              <w:jc w:val="center"/>
              <w:rPr>
                <w:sz w:val="20"/>
                <w:szCs w:val="20"/>
              </w:rPr>
            </w:pPr>
            <w:r w:rsidRPr="00F25B5B">
              <w:rPr>
                <w:sz w:val="20"/>
                <w:szCs w:val="20"/>
              </w:rPr>
              <w:t>3</w:t>
            </w:r>
          </w:p>
        </w:tc>
        <w:tc>
          <w:tcPr>
            <w:tcW w:w="1602" w:type="dxa"/>
            <w:noWrap/>
            <w:hideMark/>
          </w:tcPr>
          <w:p w14:paraId="2DD025A0" w14:textId="77777777" w:rsidR="001E7E9D" w:rsidRPr="00F25B5B" w:rsidRDefault="001E7E9D" w:rsidP="001E7E9D">
            <w:pPr>
              <w:rPr>
                <w:sz w:val="20"/>
                <w:szCs w:val="20"/>
              </w:rPr>
            </w:pPr>
            <w:r w:rsidRPr="00F25B5B">
              <w:rPr>
                <w:sz w:val="20"/>
                <w:szCs w:val="20"/>
              </w:rPr>
              <w:t>Estatal</w:t>
            </w:r>
          </w:p>
        </w:tc>
      </w:tr>
      <w:tr w:rsidR="007E268C" w:rsidRPr="00F25B5B" w14:paraId="487B71C6" w14:textId="77777777" w:rsidTr="00F25B5B">
        <w:trPr>
          <w:trHeight w:val="300"/>
          <w:jc w:val="center"/>
        </w:trPr>
        <w:tc>
          <w:tcPr>
            <w:tcW w:w="3040" w:type="dxa"/>
            <w:noWrap/>
            <w:hideMark/>
          </w:tcPr>
          <w:p w14:paraId="2991F838" w14:textId="77777777" w:rsidR="001E7E9D" w:rsidRPr="00F25B5B" w:rsidRDefault="001E7E9D" w:rsidP="001E7E9D">
            <w:pPr>
              <w:rPr>
                <w:sz w:val="20"/>
                <w:szCs w:val="20"/>
              </w:rPr>
            </w:pPr>
            <w:r w:rsidRPr="00F25B5B">
              <w:rPr>
                <w:sz w:val="20"/>
                <w:szCs w:val="20"/>
              </w:rPr>
              <w:t>Encuesta</w:t>
            </w:r>
          </w:p>
        </w:tc>
        <w:tc>
          <w:tcPr>
            <w:tcW w:w="1200" w:type="dxa"/>
            <w:noWrap/>
            <w:hideMark/>
          </w:tcPr>
          <w:p w14:paraId="5FEC5163" w14:textId="77777777" w:rsidR="001E7E9D" w:rsidRPr="00F25B5B" w:rsidRDefault="001E7E9D" w:rsidP="001E7E9D">
            <w:pPr>
              <w:jc w:val="center"/>
              <w:rPr>
                <w:sz w:val="20"/>
                <w:szCs w:val="20"/>
              </w:rPr>
            </w:pPr>
            <w:r w:rsidRPr="00F25B5B">
              <w:rPr>
                <w:sz w:val="20"/>
                <w:szCs w:val="20"/>
              </w:rPr>
              <w:t>de 1 a 3</w:t>
            </w:r>
          </w:p>
        </w:tc>
        <w:tc>
          <w:tcPr>
            <w:tcW w:w="1602" w:type="dxa"/>
            <w:noWrap/>
            <w:hideMark/>
          </w:tcPr>
          <w:p w14:paraId="07FB2307" w14:textId="77777777" w:rsidR="001E7E9D" w:rsidRPr="00F25B5B" w:rsidRDefault="001E7E9D" w:rsidP="001E7E9D">
            <w:pPr>
              <w:rPr>
                <w:sz w:val="20"/>
                <w:szCs w:val="20"/>
              </w:rPr>
            </w:pPr>
            <w:r w:rsidRPr="00F25B5B">
              <w:rPr>
                <w:sz w:val="20"/>
                <w:szCs w:val="20"/>
              </w:rPr>
              <w:t>Local y Estatal</w:t>
            </w:r>
          </w:p>
        </w:tc>
      </w:tr>
      <w:tr w:rsidR="007E268C" w:rsidRPr="00F25B5B" w14:paraId="052898F4" w14:textId="77777777" w:rsidTr="00F25B5B">
        <w:trPr>
          <w:trHeight w:val="300"/>
          <w:jc w:val="center"/>
        </w:trPr>
        <w:tc>
          <w:tcPr>
            <w:tcW w:w="3040" w:type="dxa"/>
            <w:noWrap/>
            <w:hideMark/>
          </w:tcPr>
          <w:p w14:paraId="42C8958B" w14:textId="77777777" w:rsidR="001E7E9D" w:rsidRPr="00F25B5B" w:rsidRDefault="001E7E9D" w:rsidP="001E7E9D">
            <w:pPr>
              <w:rPr>
                <w:sz w:val="20"/>
                <w:szCs w:val="20"/>
              </w:rPr>
            </w:pPr>
            <w:r w:rsidRPr="00F25B5B">
              <w:rPr>
                <w:sz w:val="20"/>
                <w:szCs w:val="20"/>
              </w:rPr>
              <w:t xml:space="preserve">Encuesta y entrevistas </w:t>
            </w:r>
          </w:p>
        </w:tc>
        <w:tc>
          <w:tcPr>
            <w:tcW w:w="1200" w:type="dxa"/>
            <w:noWrap/>
            <w:hideMark/>
          </w:tcPr>
          <w:p w14:paraId="241DBC75" w14:textId="77777777" w:rsidR="001E7E9D" w:rsidRPr="00F25B5B" w:rsidRDefault="001E7E9D" w:rsidP="001E7E9D">
            <w:pPr>
              <w:jc w:val="center"/>
              <w:rPr>
                <w:sz w:val="20"/>
                <w:szCs w:val="20"/>
              </w:rPr>
            </w:pPr>
            <w:r w:rsidRPr="00F25B5B">
              <w:rPr>
                <w:sz w:val="20"/>
                <w:szCs w:val="20"/>
              </w:rPr>
              <w:t>3</w:t>
            </w:r>
          </w:p>
        </w:tc>
        <w:tc>
          <w:tcPr>
            <w:tcW w:w="1602" w:type="dxa"/>
            <w:noWrap/>
            <w:hideMark/>
          </w:tcPr>
          <w:p w14:paraId="23D38882" w14:textId="77777777" w:rsidR="001E7E9D" w:rsidRPr="00F25B5B" w:rsidRDefault="001E7E9D" w:rsidP="001E7E9D">
            <w:pPr>
              <w:rPr>
                <w:sz w:val="20"/>
                <w:szCs w:val="20"/>
              </w:rPr>
            </w:pPr>
            <w:r w:rsidRPr="00F25B5B">
              <w:rPr>
                <w:sz w:val="20"/>
                <w:szCs w:val="20"/>
              </w:rPr>
              <w:t>Estatal y Regional</w:t>
            </w:r>
          </w:p>
        </w:tc>
      </w:tr>
      <w:tr w:rsidR="007E268C" w:rsidRPr="00F25B5B" w14:paraId="02730C30" w14:textId="77777777" w:rsidTr="00F25B5B">
        <w:trPr>
          <w:trHeight w:val="300"/>
          <w:jc w:val="center"/>
        </w:trPr>
        <w:tc>
          <w:tcPr>
            <w:tcW w:w="3040" w:type="dxa"/>
            <w:noWrap/>
            <w:hideMark/>
          </w:tcPr>
          <w:p w14:paraId="01808530" w14:textId="77777777" w:rsidR="001E7E9D" w:rsidRPr="00F25B5B" w:rsidRDefault="001E7E9D" w:rsidP="001E7E9D">
            <w:pPr>
              <w:rPr>
                <w:sz w:val="20"/>
                <w:szCs w:val="20"/>
              </w:rPr>
            </w:pPr>
            <w:r w:rsidRPr="00F25B5B">
              <w:rPr>
                <w:sz w:val="20"/>
                <w:szCs w:val="20"/>
              </w:rPr>
              <w:t xml:space="preserve">Entrevista </w:t>
            </w:r>
          </w:p>
        </w:tc>
        <w:tc>
          <w:tcPr>
            <w:tcW w:w="1200" w:type="dxa"/>
            <w:noWrap/>
            <w:hideMark/>
          </w:tcPr>
          <w:p w14:paraId="3A822CEC" w14:textId="77777777" w:rsidR="001E7E9D" w:rsidRPr="00F25B5B" w:rsidRDefault="001E7E9D" w:rsidP="001E7E9D">
            <w:pPr>
              <w:jc w:val="center"/>
              <w:rPr>
                <w:sz w:val="20"/>
                <w:szCs w:val="20"/>
              </w:rPr>
            </w:pPr>
            <w:r w:rsidRPr="00F25B5B">
              <w:rPr>
                <w:sz w:val="20"/>
                <w:szCs w:val="20"/>
              </w:rPr>
              <w:t>1</w:t>
            </w:r>
          </w:p>
        </w:tc>
        <w:tc>
          <w:tcPr>
            <w:tcW w:w="1602" w:type="dxa"/>
            <w:noWrap/>
            <w:hideMark/>
          </w:tcPr>
          <w:p w14:paraId="2F023334" w14:textId="77777777" w:rsidR="001E7E9D" w:rsidRPr="00F25B5B" w:rsidRDefault="001E7E9D" w:rsidP="001E7E9D">
            <w:pPr>
              <w:rPr>
                <w:sz w:val="20"/>
                <w:szCs w:val="20"/>
              </w:rPr>
            </w:pPr>
            <w:r w:rsidRPr="00F25B5B">
              <w:rPr>
                <w:sz w:val="20"/>
                <w:szCs w:val="20"/>
              </w:rPr>
              <w:t>Local</w:t>
            </w:r>
          </w:p>
        </w:tc>
      </w:tr>
      <w:tr w:rsidR="007E268C" w:rsidRPr="00F25B5B" w14:paraId="70C38950" w14:textId="77777777" w:rsidTr="00F25B5B">
        <w:trPr>
          <w:trHeight w:val="300"/>
          <w:jc w:val="center"/>
        </w:trPr>
        <w:tc>
          <w:tcPr>
            <w:tcW w:w="3040" w:type="dxa"/>
            <w:noWrap/>
            <w:hideMark/>
          </w:tcPr>
          <w:p w14:paraId="12A74D0E" w14:textId="77777777" w:rsidR="001E7E9D" w:rsidRPr="00F25B5B" w:rsidRDefault="001E7E9D" w:rsidP="001E7E9D">
            <w:pPr>
              <w:rPr>
                <w:sz w:val="20"/>
                <w:szCs w:val="20"/>
              </w:rPr>
            </w:pPr>
            <w:r w:rsidRPr="00F25B5B">
              <w:rPr>
                <w:sz w:val="20"/>
                <w:szCs w:val="20"/>
              </w:rPr>
              <w:t>Entrevista y Observación</w:t>
            </w:r>
          </w:p>
        </w:tc>
        <w:tc>
          <w:tcPr>
            <w:tcW w:w="1200" w:type="dxa"/>
            <w:noWrap/>
            <w:hideMark/>
          </w:tcPr>
          <w:p w14:paraId="3743CDBB" w14:textId="77777777" w:rsidR="001E7E9D" w:rsidRPr="00F25B5B" w:rsidRDefault="001E7E9D" w:rsidP="001E7E9D">
            <w:pPr>
              <w:jc w:val="center"/>
              <w:rPr>
                <w:sz w:val="20"/>
                <w:szCs w:val="20"/>
              </w:rPr>
            </w:pPr>
            <w:r w:rsidRPr="00F25B5B">
              <w:rPr>
                <w:sz w:val="20"/>
                <w:szCs w:val="20"/>
              </w:rPr>
              <w:t>3 a 4</w:t>
            </w:r>
          </w:p>
        </w:tc>
        <w:tc>
          <w:tcPr>
            <w:tcW w:w="1602" w:type="dxa"/>
            <w:noWrap/>
            <w:hideMark/>
          </w:tcPr>
          <w:p w14:paraId="3F385FE4" w14:textId="77777777" w:rsidR="001E7E9D" w:rsidRPr="00F25B5B" w:rsidRDefault="001E7E9D" w:rsidP="001E7E9D">
            <w:pPr>
              <w:rPr>
                <w:sz w:val="20"/>
                <w:szCs w:val="20"/>
              </w:rPr>
            </w:pPr>
            <w:r w:rsidRPr="00F25B5B">
              <w:rPr>
                <w:sz w:val="20"/>
                <w:szCs w:val="20"/>
              </w:rPr>
              <w:t>Local</w:t>
            </w:r>
          </w:p>
        </w:tc>
      </w:tr>
      <w:tr w:rsidR="00F25B5B" w:rsidRPr="00F25B5B" w14:paraId="403E606C" w14:textId="77777777" w:rsidTr="00F25B5B">
        <w:trPr>
          <w:trHeight w:val="300"/>
          <w:jc w:val="center"/>
        </w:trPr>
        <w:tc>
          <w:tcPr>
            <w:tcW w:w="3040" w:type="dxa"/>
            <w:noWrap/>
            <w:hideMark/>
          </w:tcPr>
          <w:p w14:paraId="1877B9F3" w14:textId="77777777" w:rsidR="001E7E9D" w:rsidRPr="00F25B5B" w:rsidRDefault="001E7E9D" w:rsidP="001E7E9D">
            <w:pPr>
              <w:rPr>
                <w:sz w:val="20"/>
                <w:szCs w:val="20"/>
              </w:rPr>
            </w:pPr>
            <w:r w:rsidRPr="00F25B5B">
              <w:rPr>
                <w:sz w:val="20"/>
                <w:szCs w:val="20"/>
              </w:rPr>
              <w:t xml:space="preserve">Etnografía </w:t>
            </w:r>
          </w:p>
        </w:tc>
        <w:tc>
          <w:tcPr>
            <w:tcW w:w="1200" w:type="dxa"/>
            <w:noWrap/>
            <w:hideMark/>
          </w:tcPr>
          <w:p w14:paraId="44256ABB" w14:textId="77777777" w:rsidR="001E7E9D" w:rsidRPr="00F25B5B" w:rsidRDefault="001E7E9D" w:rsidP="001E7E9D">
            <w:pPr>
              <w:jc w:val="center"/>
              <w:rPr>
                <w:sz w:val="20"/>
                <w:szCs w:val="20"/>
              </w:rPr>
            </w:pPr>
            <w:r w:rsidRPr="00F25B5B">
              <w:rPr>
                <w:sz w:val="20"/>
                <w:szCs w:val="20"/>
              </w:rPr>
              <w:t>1 a 2</w:t>
            </w:r>
          </w:p>
        </w:tc>
        <w:tc>
          <w:tcPr>
            <w:tcW w:w="1602" w:type="dxa"/>
            <w:noWrap/>
            <w:hideMark/>
          </w:tcPr>
          <w:p w14:paraId="6A7C5E66" w14:textId="77777777" w:rsidR="001E7E9D" w:rsidRPr="00F25B5B" w:rsidRDefault="001E7E9D" w:rsidP="001E7E9D">
            <w:pPr>
              <w:rPr>
                <w:sz w:val="20"/>
                <w:szCs w:val="20"/>
              </w:rPr>
            </w:pPr>
            <w:r w:rsidRPr="00F25B5B">
              <w:rPr>
                <w:sz w:val="20"/>
                <w:szCs w:val="20"/>
              </w:rPr>
              <w:t>Local</w:t>
            </w:r>
          </w:p>
        </w:tc>
      </w:tr>
    </w:tbl>
    <w:p w14:paraId="3405E242" w14:textId="77777777" w:rsidR="001E7E9D" w:rsidRPr="00F25B5B" w:rsidRDefault="001E7E9D" w:rsidP="00F25B5B">
      <w:pPr>
        <w:spacing w:after="160"/>
        <w:jc w:val="center"/>
        <w:rPr>
          <w:rFonts w:ascii="HelveticaNeue Condensed" w:hAnsi="HelveticaNeue Condensed"/>
          <w:sz w:val="18"/>
          <w:szCs w:val="18"/>
        </w:rPr>
      </w:pPr>
      <w:r w:rsidRPr="00F25B5B">
        <w:rPr>
          <w:rFonts w:ascii="HelveticaNeue Condensed" w:hAnsi="HelveticaNeue Condensed"/>
          <w:sz w:val="18"/>
          <w:szCs w:val="18"/>
        </w:rPr>
        <w:t>Fuente: Elaboración propia.</w:t>
      </w:r>
    </w:p>
    <w:p w14:paraId="60C5BB57"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En este cruce de indicadores, si es posible afirmar que existe una relación directamente proporcional entre la cobertura de la investigación, el diseño metodológico empleado y el número de investigadores participantes. Por ejemplo, se justifica que una sola persona haya podido aplicar un cuestionario a una muestra representativa a nivel estatal. Se justifica que un diseño basado en encuesta más entrevistas a nivel estatal y regional, requiera de un equipo mínimo de tres investigadores, a diferencia de los estudios etnográficos donde sólo hacen falta una o dos personas. </w:t>
      </w:r>
    </w:p>
    <w:p w14:paraId="4AEA1E85" w14:textId="7E29E2C2" w:rsidR="001E7E9D" w:rsidRDefault="001E7E9D" w:rsidP="001E7E9D">
      <w:pPr>
        <w:spacing w:after="160"/>
        <w:rPr>
          <w:rFonts w:ascii="HelveticaNeue Condensed" w:hAnsi="HelveticaNeue Condensed"/>
        </w:rPr>
      </w:pPr>
      <w:r w:rsidRPr="007E268C">
        <w:rPr>
          <w:rFonts w:ascii="HelveticaNeue Condensed" w:hAnsi="HelveticaNeue Condensed"/>
        </w:rPr>
        <w:t xml:space="preserve">Siguiendo con el análisis de contenido, encontramos también una variedad importante de temáticas sobre las que se realizaron los trabajos publicados. En la siguiente tabla se puede apreciar los temas que fueron tratados de mayor a menor frecuencia. </w:t>
      </w:r>
    </w:p>
    <w:p w14:paraId="27ED31C7" w14:textId="77777777" w:rsidR="00F25B5B" w:rsidRPr="007E268C" w:rsidRDefault="00F25B5B" w:rsidP="001E7E9D">
      <w:pPr>
        <w:spacing w:after="160"/>
        <w:rPr>
          <w:rFonts w:ascii="HelveticaNeue Condensed" w:hAnsi="HelveticaNeue Condensed"/>
        </w:rPr>
      </w:pPr>
    </w:p>
    <w:p w14:paraId="12A1ADA2" w14:textId="77777777" w:rsidR="001E7E9D" w:rsidRPr="00F25B5B" w:rsidRDefault="001E7E9D" w:rsidP="00F25B5B">
      <w:pPr>
        <w:spacing w:after="160"/>
        <w:jc w:val="center"/>
        <w:rPr>
          <w:rFonts w:ascii="HelveticaNeue MediumCond" w:hAnsi="HelveticaNeue MediumCond"/>
        </w:rPr>
      </w:pPr>
      <w:r w:rsidRPr="00F25B5B">
        <w:rPr>
          <w:rFonts w:ascii="HelveticaNeue MediumCond" w:hAnsi="HelveticaNeue MediumCond"/>
        </w:rPr>
        <w:t>Tabla 7. Temáticas con mayor frecuencia</w:t>
      </w: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2972"/>
        <w:gridCol w:w="1418"/>
      </w:tblGrid>
      <w:tr w:rsidR="00F25B5B" w:rsidRPr="00F25B5B" w14:paraId="5746B0F6" w14:textId="77777777" w:rsidTr="00F25B5B">
        <w:trPr>
          <w:cnfStyle w:val="100000000000" w:firstRow="1" w:lastRow="0" w:firstColumn="0" w:lastColumn="0" w:oddVBand="0" w:evenVBand="0" w:oddHBand="0" w:evenHBand="0" w:firstRowFirstColumn="0" w:firstRowLastColumn="0" w:lastRowFirstColumn="0" w:lastRowLastColumn="0"/>
          <w:jc w:val="center"/>
        </w:trPr>
        <w:tc>
          <w:tcPr>
            <w:tcW w:w="2972" w:type="dxa"/>
            <w:tcBorders>
              <w:bottom w:val="none" w:sz="0" w:space="0" w:color="auto"/>
            </w:tcBorders>
          </w:tcPr>
          <w:p w14:paraId="5F8EE71B" w14:textId="77777777" w:rsidR="001E7E9D" w:rsidRPr="00F25B5B" w:rsidRDefault="001E7E9D" w:rsidP="00F25B5B">
            <w:pPr>
              <w:jc w:val="center"/>
              <w:rPr>
                <w:b/>
                <w:bCs/>
                <w:sz w:val="20"/>
                <w:szCs w:val="20"/>
              </w:rPr>
            </w:pPr>
            <w:r w:rsidRPr="00F25B5B">
              <w:rPr>
                <w:b/>
                <w:bCs/>
                <w:sz w:val="20"/>
                <w:szCs w:val="20"/>
              </w:rPr>
              <w:t>Tema</w:t>
            </w:r>
          </w:p>
        </w:tc>
        <w:tc>
          <w:tcPr>
            <w:tcW w:w="1418" w:type="dxa"/>
            <w:tcBorders>
              <w:bottom w:val="none" w:sz="0" w:space="0" w:color="auto"/>
            </w:tcBorders>
          </w:tcPr>
          <w:p w14:paraId="0844ED0D" w14:textId="77777777" w:rsidR="001E7E9D" w:rsidRPr="00F25B5B" w:rsidRDefault="001E7E9D" w:rsidP="00F25B5B">
            <w:pPr>
              <w:jc w:val="center"/>
              <w:rPr>
                <w:b/>
                <w:bCs/>
                <w:sz w:val="20"/>
                <w:szCs w:val="20"/>
              </w:rPr>
            </w:pPr>
            <w:r w:rsidRPr="00F25B5B">
              <w:rPr>
                <w:b/>
                <w:bCs/>
                <w:sz w:val="20"/>
                <w:szCs w:val="20"/>
              </w:rPr>
              <w:t>Frecuencia</w:t>
            </w:r>
          </w:p>
        </w:tc>
      </w:tr>
      <w:tr w:rsidR="007E268C" w:rsidRPr="00F25B5B" w14:paraId="58544912" w14:textId="77777777" w:rsidTr="00F25B5B">
        <w:trPr>
          <w:jc w:val="center"/>
        </w:trPr>
        <w:tc>
          <w:tcPr>
            <w:tcW w:w="2972" w:type="dxa"/>
          </w:tcPr>
          <w:p w14:paraId="4DFFB1C5" w14:textId="77777777" w:rsidR="001E7E9D" w:rsidRPr="00F25B5B" w:rsidRDefault="001E7E9D" w:rsidP="00F25B5B">
            <w:pPr>
              <w:jc w:val="center"/>
              <w:rPr>
                <w:sz w:val="20"/>
                <w:szCs w:val="20"/>
              </w:rPr>
            </w:pPr>
            <w:r w:rsidRPr="00F25B5B">
              <w:rPr>
                <w:sz w:val="20"/>
                <w:szCs w:val="20"/>
              </w:rPr>
              <w:t>Bullying</w:t>
            </w:r>
          </w:p>
        </w:tc>
        <w:tc>
          <w:tcPr>
            <w:tcW w:w="1418" w:type="dxa"/>
          </w:tcPr>
          <w:p w14:paraId="6553BBB0" w14:textId="77777777" w:rsidR="001E7E9D" w:rsidRPr="00F25B5B" w:rsidRDefault="001E7E9D" w:rsidP="00F25B5B">
            <w:pPr>
              <w:jc w:val="center"/>
              <w:rPr>
                <w:sz w:val="20"/>
                <w:szCs w:val="20"/>
              </w:rPr>
            </w:pPr>
            <w:r w:rsidRPr="00F25B5B">
              <w:rPr>
                <w:sz w:val="20"/>
                <w:szCs w:val="20"/>
              </w:rPr>
              <w:t>9</w:t>
            </w:r>
          </w:p>
        </w:tc>
      </w:tr>
      <w:tr w:rsidR="007E268C" w:rsidRPr="00F25B5B" w14:paraId="4D2D86E1" w14:textId="77777777" w:rsidTr="00F25B5B">
        <w:trPr>
          <w:jc w:val="center"/>
        </w:trPr>
        <w:tc>
          <w:tcPr>
            <w:tcW w:w="2972" w:type="dxa"/>
          </w:tcPr>
          <w:p w14:paraId="3484143A" w14:textId="77777777" w:rsidR="001E7E9D" w:rsidRPr="00F25B5B" w:rsidRDefault="001E7E9D" w:rsidP="00F25B5B">
            <w:pPr>
              <w:jc w:val="center"/>
              <w:rPr>
                <w:sz w:val="20"/>
                <w:szCs w:val="20"/>
              </w:rPr>
            </w:pPr>
            <w:r w:rsidRPr="00F25B5B">
              <w:rPr>
                <w:sz w:val="20"/>
                <w:szCs w:val="20"/>
              </w:rPr>
              <w:t>Docentes</w:t>
            </w:r>
          </w:p>
        </w:tc>
        <w:tc>
          <w:tcPr>
            <w:tcW w:w="1418" w:type="dxa"/>
          </w:tcPr>
          <w:p w14:paraId="4A08C2FF" w14:textId="77777777" w:rsidR="001E7E9D" w:rsidRPr="00F25B5B" w:rsidRDefault="001E7E9D" w:rsidP="00F25B5B">
            <w:pPr>
              <w:jc w:val="center"/>
              <w:rPr>
                <w:sz w:val="20"/>
                <w:szCs w:val="20"/>
              </w:rPr>
            </w:pPr>
            <w:r w:rsidRPr="00F25B5B">
              <w:rPr>
                <w:sz w:val="20"/>
                <w:szCs w:val="20"/>
              </w:rPr>
              <w:t>7</w:t>
            </w:r>
          </w:p>
        </w:tc>
      </w:tr>
      <w:tr w:rsidR="007E268C" w:rsidRPr="00F25B5B" w14:paraId="287F3640" w14:textId="77777777" w:rsidTr="00F25B5B">
        <w:trPr>
          <w:jc w:val="center"/>
        </w:trPr>
        <w:tc>
          <w:tcPr>
            <w:tcW w:w="2972" w:type="dxa"/>
          </w:tcPr>
          <w:p w14:paraId="669C4233" w14:textId="77777777" w:rsidR="001E7E9D" w:rsidRPr="00F25B5B" w:rsidRDefault="001E7E9D" w:rsidP="00F25B5B">
            <w:pPr>
              <w:jc w:val="center"/>
              <w:rPr>
                <w:sz w:val="20"/>
                <w:szCs w:val="20"/>
              </w:rPr>
            </w:pPr>
            <w:r w:rsidRPr="00F25B5B">
              <w:rPr>
                <w:sz w:val="20"/>
                <w:szCs w:val="20"/>
              </w:rPr>
              <w:t>Lectura</w:t>
            </w:r>
          </w:p>
        </w:tc>
        <w:tc>
          <w:tcPr>
            <w:tcW w:w="1418" w:type="dxa"/>
          </w:tcPr>
          <w:p w14:paraId="13A47DEA" w14:textId="77777777" w:rsidR="001E7E9D" w:rsidRPr="00F25B5B" w:rsidRDefault="001E7E9D" w:rsidP="00F25B5B">
            <w:pPr>
              <w:jc w:val="center"/>
              <w:rPr>
                <w:sz w:val="20"/>
                <w:szCs w:val="20"/>
              </w:rPr>
            </w:pPr>
            <w:r w:rsidRPr="00F25B5B">
              <w:rPr>
                <w:sz w:val="20"/>
                <w:szCs w:val="20"/>
              </w:rPr>
              <w:t>6</w:t>
            </w:r>
          </w:p>
        </w:tc>
      </w:tr>
      <w:tr w:rsidR="007E268C" w:rsidRPr="00F25B5B" w14:paraId="4B46A6BF" w14:textId="77777777" w:rsidTr="00F25B5B">
        <w:trPr>
          <w:jc w:val="center"/>
        </w:trPr>
        <w:tc>
          <w:tcPr>
            <w:tcW w:w="2972" w:type="dxa"/>
          </w:tcPr>
          <w:p w14:paraId="33511097" w14:textId="77777777" w:rsidR="001E7E9D" w:rsidRPr="00F25B5B" w:rsidRDefault="001E7E9D" w:rsidP="00F25B5B">
            <w:pPr>
              <w:jc w:val="center"/>
              <w:rPr>
                <w:sz w:val="20"/>
                <w:szCs w:val="20"/>
              </w:rPr>
            </w:pPr>
            <w:r w:rsidRPr="00F25B5B">
              <w:rPr>
                <w:sz w:val="20"/>
                <w:szCs w:val="20"/>
              </w:rPr>
              <w:t>Práctica docente</w:t>
            </w:r>
          </w:p>
        </w:tc>
        <w:tc>
          <w:tcPr>
            <w:tcW w:w="1418" w:type="dxa"/>
          </w:tcPr>
          <w:p w14:paraId="47F63471" w14:textId="77777777" w:rsidR="001E7E9D" w:rsidRPr="00F25B5B" w:rsidRDefault="001E7E9D" w:rsidP="00F25B5B">
            <w:pPr>
              <w:jc w:val="center"/>
              <w:rPr>
                <w:sz w:val="20"/>
                <w:szCs w:val="20"/>
              </w:rPr>
            </w:pPr>
            <w:r w:rsidRPr="00F25B5B">
              <w:rPr>
                <w:sz w:val="20"/>
                <w:szCs w:val="20"/>
              </w:rPr>
              <w:t>5</w:t>
            </w:r>
          </w:p>
        </w:tc>
      </w:tr>
      <w:tr w:rsidR="007E268C" w:rsidRPr="00F25B5B" w14:paraId="271B0B81" w14:textId="77777777" w:rsidTr="00F25B5B">
        <w:trPr>
          <w:jc w:val="center"/>
        </w:trPr>
        <w:tc>
          <w:tcPr>
            <w:tcW w:w="2972" w:type="dxa"/>
          </w:tcPr>
          <w:p w14:paraId="7077C31A" w14:textId="77777777" w:rsidR="001E7E9D" w:rsidRPr="00F25B5B" w:rsidRDefault="001E7E9D" w:rsidP="00F25B5B">
            <w:pPr>
              <w:jc w:val="center"/>
              <w:rPr>
                <w:sz w:val="20"/>
                <w:szCs w:val="20"/>
              </w:rPr>
            </w:pPr>
            <w:r w:rsidRPr="00F25B5B">
              <w:rPr>
                <w:sz w:val="20"/>
                <w:szCs w:val="20"/>
              </w:rPr>
              <w:t>Trayectoria</w:t>
            </w:r>
          </w:p>
        </w:tc>
        <w:tc>
          <w:tcPr>
            <w:tcW w:w="1418" w:type="dxa"/>
          </w:tcPr>
          <w:p w14:paraId="3D84B4DB" w14:textId="77777777" w:rsidR="001E7E9D" w:rsidRPr="00F25B5B" w:rsidRDefault="001E7E9D" w:rsidP="00F25B5B">
            <w:pPr>
              <w:jc w:val="center"/>
              <w:rPr>
                <w:sz w:val="20"/>
                <w:szCs w:val="20"/>
              </w:rPr>
            </w:pPr>
            <w:r w:rsidRPr="00F25B5B">
              <w:rPr>
                <w:sz w:val="20"/>
                <w:szCs w:val="20"/>
              </w:rPr>
              <w:t>3</w:t>
            </w:r>
          </w:p>
        </w:tc>
      </w:tr>
      <w:tr w:rsidR="007E268C" w:rsidRPr="00F25B5B" w14:paraId="0B4DEE0D" w14:textId="77777777" w:rsidTr="00F25B5B">
        <w:trPr>
          <w:jc w:val="center"/>
        </w:trPr>
        <w:tc>
          <w:tcPr>
            <w:tcW w:w="2972" w:type="dxa"/>
          </w:tcPr>
          <w:p w14:paraId="53951473" w14:textId="77777777" w:rsidR="001E7E9D" w:rsidRPr="00F25B5B" w:rsidRDefault="001E7E9D" w:rsidP="00F25B5B">
            <w:pPr>
              <w:jc w:val="center"/>
              <w:rPr>
                <w:sz w:val="20"/>
                <w:szCs w:val="20"/>
              </w:rPr>
            </w:pPr>
            <w:r w:rsidRPr="00F25B5B">
              <w:rPr>
                <w:sz w:val="20"/>
                <w:szCs w:val="20"/>
              </w:rPr>
              <w:t>Familia</w:t>
            </w:r>
          </w:p>
        </w:tc>
        <w:tc>
          <w:tcPr>
            <w:tcW w:w="1418" w:type="dxa"/>
          </w:tcPr>
          <w:p w14:paraId="193E6FA6" w14:textId="77777777" w:rsidR="001E7E9D" w:rsidRPr="00F25B5B" w:rsidRDefault="001E7E9D" w:rsidP="00F25B5B">
            <w:pPr>
              <w:jc w:val="center"/>
              <w:rPr>
                <w:sz w:val="20"/>
                <w:szCs w:val="20"/>
              </w:rPr>
            </w:pPr>
            <w:r w:rsidRPr="00F25B5B">
              <w:rPr>
                <w:sz w:val="20"/>
                <w:szCs w:val="20"/>
              </w:rPr>
              <w:t>3</w:t>
            </w:r>
          </w:p>
        </w:tc>
      </w:tr>
      <w:tr w:rsidR="007E268C" w:rsidRPr="00F25B5B" w14:paraId="41C1612D" w14:textId="77777777" w:rsidTr="00F25B5B">
        <w:trPr>
          <w:jc w:val="center"/>
        </w:trPr>
        <w:tc>
          <w:tcPr>
            <w:tcW w:w="2972" w:type="dxa"/>
          </w:tcPr>
          <w:p w14:paraId="47B22BC9" w14:textId="77777777" w:rsidR="001E7E9D" w:rsidRPr="00F25B5B" w:rsidRDefault="001E7E9D" w:rsidP="00F25B5B">
            <w:pPr>
              <w:jc w:val="center"/>
              <w:rPr>
                <w:sz w:val="20"/>
                <w:szCs w:val="20"/>
              </w:rPr>
            </w:pPr>
            <w:r w:rsidRPr="00F25B5B">
              <w:rPr>
                <w:sz w:val="20"/>
                <w:szCs w:val="20"/>
              </w:rPr>
              <w:t>TIC</w:t>
            </w:r>
          </w:p>
        </w:tc>
        <w:tc>
          <w:tcPr>
            <w:tcW w:w="1418" w:type="dxa"/>
          </w:tcPr>
          <w:p w14:paraId="1946874D" w14:textId="77777777" w:rsidR="001E7E9D" w:rsidRPr="00F25B5B" w:rsidRDefault="001E7E9D" w:rsidP="00F25B5B">
            <w:pPr>
              <w:jc w:val="center"/>
              <w:rPr>
                <w:sz w:val="20"/>
                <w:szCs w:val="20"/>
              </w:rPr>
            </w:pPr>
            <w:r w:rsidRPr="00F25B5B">
              <w:rPr>
                <w:sz w:val="20"/>
                <w:szCs w:val="20"/>
              </w:rPr>
              <w:t>3</w:t>
            </w:r>
          </w:p>
        </w:tc>
      </w:tr>
      <w:tr w:rsidR="007E268C" w:rsidRPr="00F25B5B" w14:paraId="7AB5E0C2" w14:textId="77777777" w:rsidTr="00F25B5B">
        <w:trPr>
          <w:jc w:val="center"/>
        </w:trPr>
        <w:tc>
          <w:tcPr>
            <w:tcW w:w="2972" w:type="dxa"/>
          </w:tcPr>
          <w:p w14:paraId="32B9CAC6" w14:textId="77777777" w:rsidR="001E7E9D" w:rsidRPr="00F25B5B" w:rsidRDefault="001E7E9D" w:rsidP="00F25B5B">
            <w:pPr>
              <w:jc w:val="center"/>
              <w:rPr>
                <w:sz w:val="20"/>
                <w:szCs w:val="20"/>
              </w:rPr>
            </w:pPr>
            <w:r w:rsidRPr="00F25B5B">
              <w:rPr>
                <w:sz w:val="20"/>
                <w:szCs w:val="20"/>
              </w:rPr>
              <w:t>Currículo</w:t>
            </w:r>
          </w:p>
        </w:tc>
        <w:tc>
          <w:tcPr>
            <w:tcW w:w="1418" w:type="dxa"/>
          </w:tcPr>
          <w:p w14:paraId="1CA4D617" w14:textId="77777777" w:rsidR="001E7E9D" w:rsidRPr="00F25B5B" w:rsidRDefault="001E7E9D" w:rsidP="00F25B5B">
            <w:pPr>
              <w:jc w:val="center"/>
              <w:rPr>
                <w:sz w:val="20"/>
                <w:szCs w:val="20"/>
              </w:rPr>
            </w:pPr>
            <w:r w:rsidRPr="00F25B5B">
              <w:rPr>
                <w:sz w:val="20"/>
                <w:szCs w:val="20"/>
              </w:rPr>
              <w:t>2</w:t>
            </w:r>
          </w:p>
        </w:tc>
      </w:tr>
      <w:tr w:rsidR="007E268C" w:rsidRPr="00F25B5B" w14:paraId="13121E52" w14:textId="77777777" w:rsidTr="00F25B5B">
        <w:trPr>
          <w:jc w:val="center"/>
        </w:trPr>
        <w:tc>
          <w:tcPr>
            <w:tcW w:w="2972" w:type="dxa"/>
          </w:tcPr>
          <w:p w14:paraId="2E7C595B" w14:textId="77777777" w:rsidR="001E7E9D" w:rsidRPr="00F25B5B" w:rsidRDefault="001E7E9D" w:rsidP="00F25B5B">
            <w:pPr>
              <w:jc w:val="center"/>
              <w:rPr>
                <w:sz w:val="20"/>
                <w:szCs w:val="20"/>
              </w:rPr>
            </w:pPr>
            <w:r w:rsidRPr="00F25B5B">
              <w:rPr>
                <w:sz w:val="20"/>
                <w:szCs w:val="20"/>
              </w:rPr>
              <w:t>Identidad</w:t>
            </w:r>
          </w:p>
        </w:tc>
        <w:tc>
          <w:tcPr>
            <w:tcW w:w="1418" w:type="dxa"/>
          </w:tcPr>
          <w:p w14:paraId="737CBAAB" w14:textId="77777777" w:rsidR="001E7E9D" w:rsidRPr="00F25B5B" w:rsidRDefault="001E7E9D" w:rsidP="00F25B5B">
            <w:pPr>
              <w:jc w:val="center"/>
              <w:rPr>
                <w:sz w:val="20"/>
                <w:szCs w:val="20"/>
              </w:rPr>
            </w:pPr>
            <w:r w:rsidRPr="00F25B5B">
              <w:rPr>
                <w:sz w:val="20"/>
                <w:szCs w:val="20"/>
              </w:rPr>
              <w:t>2</w:t>
            </w:r>
          </w:p>
        </w:tc>
      </w:tr>
      <w:tr w:rsidR="007E268C" w:rsidRPr="00F25B5B" w14:paraId="5AAA6915" w14:textId="77777777" w:rsidTr="00F25B5B">
        <w:trPr>
          <w:jc w:val="center"/>
        </w:trPr>
        <w:tc>
          <w:tcPr>
            <w:tcW w:w="2972" w:type="dxa"/>
          </w:tcPr>
          <w:p w14:paraId="3921EE5B" w14:textId="77777777" w:rsidR="001E7E9D" w:rsidRPr="00F25B5B" w:rsidRDefault="001E7E9D" w:rsidP="00F25B5B">
            <w:pPr>
              <w:jc w:val="center"/>
              <w:rPr>
                <w:sz w:val="20"/>
                <w:szCs w:val="20"/>
              </w:rPr>
            </w:pPr>
            <w:r w:rsidRPr="00F25B5B">
              <w:rPr>
                <w:sz w:val="20"/>
                <w:szCs w:val="20"/>
              </w:rPr>
              <w:t>Deserción</w:t>
            </w:r>
          </w:p>
        </w:tc>
        <w:tc>
          <w:tcPr>
            <w:tcW w:w="1418" w:type="dxa"/>
          </w:tcPr>
          <w:p w14:paraId="65C1E63C" w14:textId="77777777" w:rsidR="001E7E9D" w:rsidRPr="00F25B5B" w:rsidRDefault="001E7E9D" w:rsidP="00F25B5B">
            <w:pPr>
              <w:jc w:val="center"/>
              <w:rPr>
                <w:sz w:val="20"/>
                <w:szCs w:val="20"/>
              </w:rPr>
            </w:pPr>
            <w:r w:rsidRPr="00F25B5B">
              <w:rPr>
                <w:sz w:val="20"/>
                <w:szCs w:val="20"/>
              </w:rPr>
              <w:t>2</w:t>
            </w:r>
          </w:p>
        </w:tc>
      </w:tr>
      <w:tr w:rsidR="00F25B5B" w:rsidRPr="00F25B5B" w14:paraId="3BF7F91D" w14:textId="77777777" w:rsidTr="00F25B5B">
        <w:trPr>
          <w:jc w:val="center"/>
        </w:trPr>
        <w:tc>
          <w:tcPr>
            <w:tcW w:w="2972" w:type="dxa"/>
          </w:tcPr>
          <w:p w14:paraId="568E29F0" w14:textId="77777777" w:rsidR="001E7E9D" w:rsidRPr="00F25B5B" w:rsidRDefault="001E7E9D" w:rsidP="00F25B5B">
            <w:pPr>
              <w:jc w:val="center"/>
              <w:rPr>
                <w:sz w:val="20"/>
                <w:szCs w:val="20"/>
              </w:rPr>
            </w:pPr>
            <w:r w:rsidRPr="00F25B5B">
              <w:rPr>
                <w:sz w:val="20"/>
                <w:szCs w:val="20"/>
              </w:rPr>
              <w:t>Valores</w:t>
            </w:r>
          </w:p>
        </w:tc>
        <w:tc>
          <w:tcPr>
            <w:tcW w:w="1418" w:type="dxa"/>
          </w:tcPr>
          <w:p w14:paraId="26EBB7D4" w14:textId="77777777" w:rsidR="001E7E9D" w:rsidRPr="00F25B5B" w:rsidRDefault="001E7E9D" w:rsidP="00F25B5B">
            <w:pPr>
              <w:jc w:val="center"/>
              <w:rPr>
                <w:sz w:val="20"/>
                <w:szCs w:val="20"/>
              </w:rPr>
            </w:pPr>
            <w:r w:rsidRPr="00F25B5B">
              <w:rPr>
                <w:sz w:val="20"/>
                <w:szCs w:val="20"/>
              </w:rPr>
              <w:t>2</w:t>
            </w:r>
          </w:p>
        </w:tc>
      </w:tr>
    </w:tbl>
    <w:p w14:paraId="331C90BF" w14:textId="5C6BC909" w:rsidR="001E7E9D" w:rsidRPr="00F25B5B" w:rsidRDefault="001E7E9D" w:rsidP="00F25B5B">
      <w:pPr>
        <w:spacing w:after="160"/>
        <w:jc w:val="center"/>
        <w:rPr>
          <w:rFonts w:ascii="HelveticaNeue Condensed" w:hAnsi="HelveticaNeue Condensed"/>
          <w:sz w:val="18"/>
          <w:szCs w:val="18"/>
        </w:rPr>
      </w:pPr>
      <w:r w:rsidRPr="00F25B5B">
        <w:rPr>
          <w:rFonts w:ascii="HelveticaNeue Condensed" w:hAnsi="HelveticaNeue Condensed"/>
          <w:sz w:val="18"/>
          <w:szCs w:val="18"/>
        </w:rPr>
        <w:t>Fuente: Elaboración propia.</w:t>
      </w:r>
    </w:p>
    <w:p w14:paraId="69E9C69A" w14:textId="545B045D"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Quizá responda a una moda el hecho de que el tema que se ha estudiado con más frecuencia es el relacionado con violencia escolar (Bullying). A este le sigue lo relacionado con la formación, perfil profesional y desempeño de los docentes. En los demás temas abordados, se incluye total o parcialmente el conocimiento de las condiciones, logros y opiniones o representaciones que los estudiantes tienen durante su paso por este nivel educativo.</w:t>
      </w:r>
      <w:r w:rsidR="00CF31B4" w:rsidRPr="007E268C">
        <w:rPr>
          <w:rFonts w:ascii="HelveticaNeue Condensed" w:hAnsi="HelveticaNeue Condensed"/>
        </w:rPr>
        <w:t xml:space="preserve"> </w:t>
      </w:r>
    </w:p>
    <w:p w14:paraId="4874EC45"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Además de los temas presentados en la tabla anterior, encontramos trabajos con una sola publicación en temas como calidad de la escuela, proceso enseñanza-aprendizaje, escritura, evaluación, interculturalidad, motivación y ABP. </w:t>
      </w:r>
    </w:p>
    <w:p w14:paraId="4F9217ED" w14:textId="77777777" w:rsidR="00F25B5B" w:rsidRDefault="00F25B5B" w:rsidP="001E7E9D">
      <w:pPr>
        <w:spacing w:after="160"/>
        <w:rPr>
          <w:rFonts w:ascii="HelveticaNeue Condensed" w:hAnsi="HelveticaNeue Condensed"/>
        </w:rPr>
      </w:pPr>
    </w:p>
    <w:p w14:paraId="2C5282A3" w14:textId="519B582A" w:rsidR="001E7E9D" w:rsidRPr="00F25B5B" w:rsidRDefault="001E7E9D" w:rsidP="001E7E9D">
      <w:pPr>
        <w:spacing w:after="160"/>
        <w:rPr>
          <w:rFonts w:ascii="HelveticaNeue MediumCond" w:hAnsi="HelveticaNeue MediumCond"/>
        </w:rPr>
      </w:pPr>
      <w:r w:rsidRPr="00F25B5B">
        <w:rPr>
          <w:rFonts w:ascii="HelveticaNeue MediumCond" w:hAnsi="HelveticaNeue MediumCond"/>
        </w:rPr>
        <w:t>Conclusiones</w:t>
      </w:r>
    </w:p>
    <w:p w14:paraId="746A7B22" w14:textId="57877024"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Hemos podido demostrar con este estudio de tipo bibliométrico y de análisis de contenido, que efectivamente la comunidad de investigadores con mayor representación en México por su presencia como autores en medios editoriales prestigiados por la misma comunidad, no han atendido como sería recomendable, a diversos problemas, procesos, factores, elementos indicadores y sujetos presentes en el nivel educativo de escuela secundaria.</w:t>
      </w:r>
      <w:r w:rsidR="00CF31B4" w:rsidRPr="007E268C">
        <w:rPr>
          <w:rFonts w:ascii="HelveticaNeue Condensed" w:hAnsi="HelveticaNeue Condensed"/>
        </w:rPr>
        <w:t xml:space="preserve"> </w:t>
      </w:r>
    </w:p>
    <w:p w14:paraId="3402B1FA"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Nuestro estudio refuerza lo señalado por Torres (2005) desde hace quince años, lo cual quiere decir que no se ha avanzado mucho sobre este tema: </w:t>
      </w:r>
    </w:p>
    <w:p w14:paraId="66728994" w14:textId="77777777" w:rsidR="001E7E9D" w:rsidRPr="00F25B5B" w:rsidRDefault="001E7E9D" w:rsidP="00F25B5B">
      <w:pPr>
        <w:spacing w:after="160"/>
        <w:ind w:left="1134" w:right="-1"/>
        <w:jc w:val="both"/>
        <w:rPr>
          <w:rFonts w:ascii="HelveticaNeue Condensed" w:hAnsi="HelveticaNeue Condensed"/>
          <w:sz w:val="20"/>
          <w:szCs w:val="20"/>
        </w:rPr>
      </w:pPr>
      <w:r w:rsidRPr="00F25B5B">
        <w:rPr>
          <w:rFonts w:ascii="HelveticaNeue Condensed" w:hAnsi="HelveticaNeue Condensed"/>
          <w:sz w:val="20"/>
          <w:szCs w:val="20"/>
        </w:rPr>
        <w:t>Al examinar los niveles educativos abordados en los artículos publicados (en la revista Perfiles Educativos) a partir de los identificadores reportados en el IRESIE, se encontró que es la educación superior con 261 artículos el nivel educativo más trabajado, seguido por el de educación media-superior con 37 artículos, en tanto que sobre educación básica fueron sólo 19 trabajos (Torres, 2005,177).</w:t>
      </w:r>
    </w:p>
    <w:p w14:paraId="5314D0BA"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La problemática de la educación secundaria, sigue siendo preocupante por su complejidad, su señalada indefinición como espacio educativo con identidad propia y su relevancia en el trayecto formativo de los futuros ciudadanos capaces de intervenir como se espera en la transformación social en aspectos como desarrollo, innovación, democracia y justicia social. </w:t>
      </w:r>
    </w:p>
    <w:p w14:paraId="609840DE" w14:textId="6DBDB706"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Hacemos como ya se ha hecho desde hace más de una década, un llamado a los investigadores educativos a relevar la importancia de estudiar fenómenos objeto de estudio del nivel secundaria, para aportar mayor información relevante y soportada en procesos rigurosamente metodológicos, que cumplan a su vez con el deseo de impactar socialmente en favor de los estudiantes, docentes, padres de familia y tomadores de decisiones, para la mejora continua de la calidad del servicio educativo en la escuela secundaria en México.</w:t>
      </w:r>
      <w:r w:rsidR="00CF31B4" w:rsidRPr="007E268C">
        <w:rPr>
          <w:rFonts w:ascii="HelveticaNeue Condensed" w:hAnsi="HelveticaNeue Condensed"/>
        </w:rPr>
        <w:t xml:space="preserve"> </w:t>
      </w:r>
    </w:p>
    <w:p w14:paraId="4BFD618F" w14:textId="77777777" w:rsidR="001E7E9D" w:rsidRPr="007E268C" w:rsidRDefault="001E7E9D" w:rsidP="001E7E9D">
      <w:pPr>
        <w:spacing w:after="160"/>
        <w:jc w:val="both"/>
        <w:rPr>
          <w:rFonts w:ascii="HelveticaNeue Condensed" w:hAnsi="HelveticaNeue Condensed"/>
        </w:rPr>
      </w:pPr>
      <w:r w:rsidRPr="007E268C">
        <w:rPr>
          <w:rFonts w:ascii="HelveticaNeue Condensed" w:hAnsi="HelveticaNeue Condensed"/>
        </w:rPr>
        <w:t xml:space="preserve">El llamado es también para los proyectos editoriales a democratizar el conocimiento y abrir espacios de difusión con estrategias que hagan más atractivo a los investigadores el estudio del nivel educativo a que nos hemos estado refiriendo. </w:t>
      </w:r>
    </w:p>
    <w:p w14:paraId="52948DC7" w14:textId="3E7F01C4" w:rsidR="001E7E9D" w:rsidRPr="007E268C" w:rsidRDefault="001E7E9D" w:rsidP="001E7E9D">
      <w:pPr>
        <w:spacing w:after="160"/>
        <w:rPr>
          <w:rFonts w:ascii="HelveticaNeue Condensed" w:hAnsi="HelveticaNeue Condensed"/>
        </w:rPr>
      </w:pPr>
      <w:r w:rsidRPr="007E268C">
        <w:rPr>
          <w:rFonts w:ascii="HelveticaNeue Condensed" w:hAnsi="HelveticaNeue Condensed"/>
        </w:rPr>
        <w:t>Cerramos este documento con una reflexión interesante y oportuna de Waite (2005)</w:t>
      </w:r>
      <w:r w:rsidR="00CF31B4" w:rsidRPr="007E268C">
        <w:rPr>
          <w:rFonts w:ascii="HelveticaNeue Condensed" w:hAnsi="HelveticaNeue Condensed"/>
        </w:rPr>
        <w:t xml:space="preserve"> </w:t>
      </w:r>
    </w:p>
    <w:p w14:paraId="280FFB8A" w14:textId="77777777" w:rsidR="001E7E9D" w:rsidRPr="00F25B5B" w:rsidRDefault="001E7E9D" w:rsidP="00F25B5B">
      <w:pPr>
        <w:autoSpaceDE w:val="0"/>
        <w:autoSpaceDN w:val="0"/>
        <w:adjustRightInd w:val="0"/>
        <w:ind w:left="1134" w:right="-1"/>
        <w:jc w:val="both"/>
        <w:rPr>
          <w:rFonts w:ascii="HelveticaNeue Condensed" w:hAnsi="HelveticaNeue Condensed"/>
          <w:sz w:val="20"/>
          <w:szCs w:val="20"/>
        </w:rPr>
      </w:pPr>
      <w:r w:rsidRPr="00F25B5B">
        <w:rPr>
          <w:rFonts w:ascii="HelveticaNeue Condensed" w:hAnsi="HelveticaNeue Condensed"/>
          <w:sz w:val="20"/>
          <w:szCs w:val="20"/>
        </w:rPr>
        <w:t>Otra vez, los editores pueden trabajar para lograr que los campos disciplinarios se vuelvan más atractivos y gocen de mayor aceptación. Pero no lo lograrán si su preocupación principal es la conservación del statu quo, si optan por una actitud exclusiva en vez de inclusiva, y si su propia curiosidad intelectual se cierra ante los modos alternativos de conocer y de aprehender el mundo (Waite, 2005, 209).</w:t>
      </w:r>
    </w:p>
    <w:p w14:paraId="0831945C" w14:textId="77777777" w:rsidR="001E7E9D" w:rsidRPr="00F25B5B" w:rsidRDefault="001E7E9D" w:rsidP="00F25B5B">
      <w:pPr>
        <w:autoSpaceDE w:val="0"/>
        <w:autoSpaceDN w:val="0"/>
        <w:adjustRightInd w:val="0"/>
        <w:ind w:left="1134" w:right="-1"/>
        <w:rPr>
          <w:rFonts w:ascii="HelveticaNeue Condensed" w:hAnsi="HelveticaNeue Condensed"/>
          <w:sz w:val="20"/>
          <w:szCs w:val="20"/>
        </w:rPr>
      </w:pPr>
    </w:p>
    <w:p w14:paraId="71153BE0" w14:textId="77777777" w:rsidR="001E7E9D" w:rsidRPr="00535986" w:rsidRDefault="001E7E9D" w:rsidP="001E7E9D">
      <w:pPr>
        <w:autoSpaceDE w:val="0"/>
        <w:autoSpaceDN w:val="0"/>
        <w:adjustRightInd w:val="0"/>
        <w:rPr>
          <w:rFonts w:ascii="HelveticaNeue MediumCond" w:hAnsi="HelveticaNeue MediumCond"/>
        </w:rPr>
      </w:pPr>
    </w:p>
    <w:p w14:paraId="0EE71262" w14:textId="07985237" w:rsidR="001E7E9D" w:rsidRDefault="001E7E9D" w:rsidP="001E7E9D">
      <w:pPr>
        <w:spacing w:after="160"/>
        <w:rPr>
          <w:rFonts w:ascii="HelveticaNeue MediumCond" w:hAnsi="HelveticaNeue MediumCond"/>
        </w:rPr>
      </w:pPr>
      <w:r w:rsidRPr="00535986">
        <w:rPr>
          <w:rFonts w:ascii="HelveticaNeue MediumCond" w:hAnsi="HelveticaNeue MediumCond"/>
        </w:rPr>
        <w:t>Referencias</w:t>
      </w:r>
      <w:r w:rsidR="00F25B5B" w:rsidRPr="00535986">
        <w:rPr>
          <w:rFonts w:ascii="HelveticaNeue MediumCond" w:hAnsi="HelveticaNeue MediumCond"/>
        </w:rPr>
        <w:t xml:space="preserve"> bibliográficas</w:t>
      </w:r>
    </w:p>
    <w:p w14:paraId="3C8EBF68" w14:textId="60830758" w:rsidR="001E7E9D"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Acosta, F. (2015)</w:t>
      </w:r>
      <w:r w:rsidR="00F25B5B">
        <w:rPr>
          <w:rFonts w:ascii="HelveticaNeue Condensed" w:hAnsi="HelveticaNeue Condensed"/>
        </w:rPr>
        <w:t>.</w:t>
      </w:r>
      <w:r w:rsidRPr="00F25B5B">
        <w:rPr>
          <w:rFonts w:ascii="HelveticaNeue Condensed" w:hAnsi="HelveticaNeue Condensed"/>
        </w:rPr>
        <w:t xml:space="preserve"> </w:t>
      </w:r>
      <w:r w:rsidRPr="00F25B5B">
        <w:rPr>
          <w:rFonts w:ascii="HelveticaNeue Condensed" w:hAnsi="HelveticaNeue Condensed"/>
          <w:i/>
          <w:iCs/>
        </w:rPr>
        <w:t>La escuela secundaria argentina como objeto de investigación: entre modelos globales y prácticas locales de escolarización</w:t>
      </w:r>
      <w:r w:rsidRPr="00F25B5B">
        <w:rPr>
          <w:rFonts w:ascii="HelveticaNeue Condensed" w:hAnsi="HelveticaNeue Condensed"/>
        </w:rPr>
        <w:t>. Recuperado de</w:t>
      </w:r>
      <w:r w:rsidR="00F25B5B" w:rsidRPr="00F25B5B">
        <w:rPr>
          <w:rFonts w:ascii="HelveticaNeue Condensed" w:hAnsi="HelveticaNeue Condensed"/>
        </w:rPr>
        <w:t xml:space="preserve">: </w:t>
      </w:r>
      <w:hyperlink r:id="rId13" w:history="1">
        <w:r w:rsidRPr="00F25B5B">
          <w:rPr>
            <w:rFonts w:ascii="HelveticaNeue Condensed" w:hAnsi="HelveticaNeue Condensed"/>
          </w:rPr>
          <w:t>http://biblioteca.clacso.edu.ar/Argentina/flacso-ar/20171108062824/pdf_453.pdf</w:t>
        </w:r>
      </w:hyperlink>
    </w:p>
    <w:p w14:paraId="1C017B56" w14:textId="77777777" w:rsidR="001E7E9D"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Anta, C. (2008). Análisis bibliométrico de la investigación educativa divul</w:t>
      </w:r>
      <w:r w:rsidRPr="00F25B5B">
        <w:rPr>
          <w:rFonts w:ascii="HelveticaNeue Condensed" w:hAnsi="HelveticaNeue Condensed"/>
        </w:rPr>
        <w:softHyphen/>
        <w:t xml:space="preserve">gada en publicaciones periódicas españolas entre 1990-2002. </w:t>
      </w:r>
      <w:r w:rsidRPr="00F25B5B">
        <w:rPr>
          <w:rFonts w:ascii="HelveticaNeue Condensed" w:hAnsi="HelveticaNeue Condensed"/>
          <w:i/>
          <w:iCs/>
        </w:rPr>
        <w:t>Re</w:t>
      </w:r>
      <w:r w:rsidRPr="00F25B5B">
        <w:rPr>
          <w:rFonts w:ascii="HelveticaNeue Condensed" w:hAnsi="HelveticaNeue Condensed"/>
          <w:i/>
          <w:iCs/>
        </w:rPr>
        <w:softHyphen/>
        <w:t>vista Electrónica de Investigación educativa, 10</w:t>
      </w:r>
      <w:r w:rsidRPr="00F25B5B">
        <w:rPr>
          <w:rFonts w:ascii="HelveticaNeue Condensed" w:hAnsi="HelveticaNeue Condensed"/>
        </w:rPr>
        <w:t xml:space="preserve"> (1), pp. 1-17.</w:t>
      </w:r>
    </w:p>
    <w:p w14:paraId="18F2BE0E" w14:textId="43505A56" w:rsidR="001E7E9D" w:rsidRPr="00F25B5B" w:rsidRDefault="001E7E9D" w:rsidP="00535986">
      <w:pPr>
        <w:autoSpaceDE w:val="0"/>
        <w:autoSpaceDN w:val="0"/>
        <w:adjustRightInd w:val="0"/>
        <w:spacing w:after="240"/>
        <w:jc w:val="both"/>
        <w:rPr>
          <w:rFonts w:ascii="HelveticaNeue Condensed" w:hAnsi="HelveticaNeue Condensed"/>
        </w:rPr>
      </w:pPr>
      <w:proofErr w:type="spellStart"/>
      <w:r w:rsidRPr="00F25B5B">
        <w:rPr>
          <w:rFonts w:ascii="HelveticaNeue Condensed" w:hAnsi="HelveticaNeue Condensed"/>
        </w:rPr>
        <w:t>Avila</w:t>
      </w:r>
      <w:proofErr w:type="spellEnd"/>
      <w:r w:rsidRPr="00F25B5B">
        <w:rPr>
          <w:rFonts w:ascii="HelveticaNeue Condensed" w:hAnsi="HelveticaNeue Condensed"/>
        </w:rPr>
        <w:t>, A. (2016)</w:t>
      </w:r>
      <w:r w:rsidR="00F25B5B">
        <w:rPr>
          <w:rFonts w:ascii="HelveticaNeue Condensed" w:hAnsi="HelveticaNeue Condensed"/>
        </w:rPr>
        <w:t>.</w:t>
      </w:r>
      <w:r w:rsidRPr="00F25B5B">
        <w:rPr>
          <w:rFonts w:ascii="HelveticaNeue Condensed" w:hAnsi="HelveticaNeue Condensed"/>
        </w:rPr>
        <w:t xml:space="preserve"> La investigación en educación matemática en México: una mirada a 40 años de trabajo. </w:t>
      </w:r>
      <w:r w:rsidRPr="00F25B5B">
        <w:rPr>
          <w:rFonts w:ascii="HelveticaNeue Condensed" w:hAnsi="HelveticaNeue Condensed"/>
          <w:i/>
          <w:iCs/>
        </w:rPr>
        <w:t>Educación Matemática, 28</w:t>
      </w:r>
      <w:r w:rsidRPr="00F25B5B">
        <w:rPr>
          <w:rFonts w:ascii="HelveticaNeue Condensed" w:hAnsi="HelveticaNeue Condensed"/>
        </w:rPr>
        <w:t xml:space="preserve"> (3), pp. 31-54.</w:t>
      </w:r>
    </w:p>
    <w:p w14:paraId="4888CA05" w14:textId="77777777" w:rsidR="00535986" w:rsidRDefault="001E7E9D" w:rsidP="00535986">
      <w:pPr>
        <w:spacing w:after="240"/>
        <w:jc w:val="both"/>
        <w:rPr>
          <w:rFonts w:ascii="HelveticaNeue Condensed" w:hAnsi="HelveticaNeue Condensed"/>
        </w:rPr>
      </w:pPr>
      <w:proofErr w:type="spellStart"/>
      <w:r w:rsidRPr="00F25B5B">
        <w:rPr>
          <w:rFonts w:ascii="HelveticaNeue Condensed" w:hAnsi="HelveticaNeue Condensed"/>
        </w:rPr>
        <w:t>Bertely</w:t>
      </w:r>
      <w:proofErr w:type="spellEnd"/>
      <w:r w:rsidRPr="00F25B5B">
        <w:rPr>
          <w:rFonts w:ascii="HelveticaNeue Condensed" w:hAnsi="HelveticaNeue Condensed"/>
        </w:rPr>
        <w:t xml:space="preserve">, M. (2013) Distribución y uso del conocimiento. </w:t>
      </w:r>
      <w:r w:rsidRPr="00535986">
        <w:rPr>
          <w:rFonts w:ascii="HelveticaNeue Condensed" w:hAnsi="HelveticaNeue Condensed"/>
          <w:i/>
          <w:iCs/>
        </w:rPr>
        <w:t>Conferencia en el 35 Aniversario de la Revista Perfiles Educativos</w:t>
      </w:r>
      <w:r w:rsidRPr="00F25B5B">
        <w:rPr>
          <w:rFonts w:ascii="HelveticaNeue Condensed" w:hAnsi="HelveticaNeue Condensed"/>
        </w:rPr>
        <w:t>. Pedagogía. Recuperado de</w:t>
      </w:r>
      <w:r w:rsidR="00F25B5B">
        <w:rPr>
          <w:rFonts w:ascii="HelveticaNeue Condensed" w:hAnsi="HelveticaNeue Condensed"/>
        </w:rPr>
        <w:t xml:space="preserve">: </w:t>
      </w:r>
      <w:hyperlink r:id="rId14" w:history="1">
        <w:r w:rsidRPr="00F25B5B">
          <w:rPr>
            <w:rFonts w:ascii="HelveticaNeue Condensed" w:hAnsi="HelveticaNeue Condensed"/>
          </w:rPr>
          <w:t>https://pedagogia.mx/maria-bertely-distribucion-y-uso-del-conocimiento/</w:t>
        </w:r>
      </w:hyperlink>
    </w:p>
    <w:p w14:paraId="1FE4A602" w14:textId="77777777" w:rsidR="00535986" w:rsidRDefault="001E7E9D" w:rsidP="00535986">
      <w:pPr>
        <w:spacing w:after="240"/>
        <w:jc w:val="both"/>
        <w:rPr>
          <w:rFonts w:ascii="HelveticaNeue Condensed" w:hAnsi="HelveticaNeue Condensed"/>
        </w:rPr>
      </w:pPr>
      <w:r w:rsidRPr="00F25B5B">
        <w:rPr>
          <w:rFonts w:ascii="HelveticaNeue Condensed" w:hAnsi="HelveticaNeue Condensed"/>
        </w:rPr>
        <w:t>Braslavsky, C. (1995)</w:t>
      </w:r>
      <w:r w:rsidR="00535986">
        <w:rPr>
          <w:rFonts w:ascii="HelveticaNeue Condensed" w:hAnsi="HelveticaNeue Condensed"/>
        </w:rPr>
        <w:t>.</w:t>
      </w:r>
      <w:r w:rsidRPr="00F25B5B">
        <w:rPr>
          <w:rFonts w:ascii="HelveticaNeue Condensed" w:hAnsi="HelveticaNeue Condensed"/>
        </w:rPr>
        <w:t xml:space="preserve"> La Educación Secundaria en el contexto de los cambios en los sistemas educativos latinoamericanos. </w:t>
      </w:r>
      <w:r w:rsidRPr="00535986">
        <w:rPr>
          <w:rFonts w:ascii="HelveticaNeue Condensed" w:hAnsi="HelveticaNeue Condensed"/>
          <w:i/>
          <w:iCs/>
        </w:rPr>
        <w:t>Revista Iberoamericana de Educación</w:t>
      </w:r>
      <w:r w:rsidRPr="00F25B5B">
        <w:rPr>
          <w:rFonts w:ascii="HelveticaNeue Condensed" w:hAnsi="HelveticaNeue Condensed"/>
        </w:rPr>
        <w:t>, (9), pp. 91-123. Recuperado de</w:t>
      </w:r>
      <w:r w:rsidR="00535986">
        <w:rPr>
          <w:rFonts w:ascii="HelveticaNeue Condensed" w:hAnsi="HelveticaNeue Condensed"/>
        </w:rPr>
        <w:t>:</w:t>
      </w:r>
      <w:r w:rsidRPr="00F25B5B">
        <w:rPr>
          <w:rFonts w:ascii="HelveticaNeue Condensed" w:hAnsi="HelveticaNeue Condensed"/>
        </w:rPr>
        <w:t xml:space="preserve"> </w:t>
      </w:r>
      <w:hyperlink r:id="rId15" w:history="1">
        <w:r w:rsidRPr="00F25B5B">
          <w:rPr>
            <w:rFonts w:ascii="HelveticaNeue Condensed" w:hAnsi="HelveticaNeue Condensed"/>
          </w:rPr>
          <w:t>http://rieoei.org/oeivirt/rie09a03.htm</w:t>
        </w:r>
      </w:hyperlink>
    </w:p>
    <w:p w14:paraId="578FF5D8" w14:textId="77777777" w:rsidR="00535986" w:rsidRDefault="001E7E9D" w:rsidP="00535986">
      <w:pPr>
        <w:spacing w:after="240"/>
        <w:jc w:val="both"/>
        <w:rPr>
          <w:rFonts w:ascii="HelveticaNeue Condensed" w:hAnsi="HelveticaNeue Condensed"/>
        </w:rPr>
      </w:pPr>
      <w:r w:rsidRPr="00F25B5B">
        <w:rPr>
          <w:rFonts w:ascii="HelveticaNeue Condensed" w:hAnsi="HelveticaNeue Condensed"/>
        </w:rPr>
        <w:t xml:space="preserve">Cassany, D. (2008). Metodología para trabajar con géneros discursivos. En P. Salaburu &amp; I. Ugarteburu. (Eds.), </w:t>
      </w:r>
      <w:proofErr w:type="spellStart"/>
      <w:r w:rsidRPr="00535986">
        <w:rPr>
          <w:rFonts w:ascii="HelveticaNeue Condensed" w:hAnsi="HelveticaNeue Condensed"/>
          <w:i/>
          <w:iCs/>
        </w:rPr>
        <w:t>Espezialitateko</w:t>
      </w:r>
      <w:proofErr w:type="spellEnd"/>
      <w:r w:rsidRPr="00535986">
        <w:rPr>
          <w:rFonts w:ascii="HelveticaNeue Condensed" w:hAnsi="HelveticaNeue Condensed"/>
          <w:i/>
          <w:iCs/>
        </w:rPr>
        <w:t xml:space="preserve"> </w:t>
      </w:r>
      <w:proofErr w:type="spellStart"/>
      <w:r w:rsidRPr="00535986">
        <w:rPr>
          <w:rFonts w:ascii="HelveticaNeue Condensed" w:hAnsi="HelveticaNeue Condensed"/>
          <w:i/>
          <w:iCs/>
        </w:rPr>
        <w:t>hizkerak</w:t>
      </w:r>
      <w:proofErr w:type="spellEnd"/>
      <w:r w:rsidRPr="00535986">
        <w:rPr>
          <w:rFonts w:ascii="HelveticaNeue Condensed" w:hAnsi="HelveticaNeue Condensed"/>
          <w:i/>
          <w:iCs/>
        </w:rPr>
        <w:t xml:space="preserve"> eta </w:t>
      </w:r>
      <w:proofErr w:type="spellStart"/>
      <w:r w:rsidRPr="00535986">
        <w:rPr>
          <w:rFonts w:ascii="HelveticaNeue Condensed" w:hAnsi="HelveticaNeue Condensed"/>
          <w:i/>
          <w:iCs/>
        </w:rPr>
        <w:t>terminologia</w:t>
      </w:r>
      <w:proofErr w:type="spellEnd"/>
      <w:r w:rsidRPr="00535986">
        <w:rPr>
          <w:rFonts w:ascii="HelveticaNeue Condensed" w:hAnsi="HelveticaNeue Condensed"/>
          <w:i/>
          <w:iCs/>
        </w:rPr>
        <w:t xml:space="preserve"> III</w:t>
      </w:r>
      <w:r w:rsidRPr="00F25B5B">
        <w:rPr>
          <w:rFonts w:ascii="HelveticaNeue Condensed" w:hAnsi="HelveticaNeue Condensed"/>
        </w:rPr>
        <w:t xml:space="preserve"> (pp. 9-24). País Vasco: Universidad del País Vasco. </w:t>
      </w:r>
    </w:p>
    <w:p w14:paraId="643EB87B" w14:textId="77777777" w:rsidR="00535986" w:rsidRDefault="001E7E9D" w:rsidP="00535986">
      <w:pPr>
        <w:spacing w:after="240"/>
        <w:jc w:val="both"/>
        <w:rPr>
          <w:rFonts w:ascii="HelveticaNeue Condensed" w:hAnsi="HelveticaNeue Condensed"/>
        </w:rPr>
      </w:pPr>
      <w:r w:rsidRPr="00F25B5B">
        <w:rPr>
          <w:rFonts w:ascii="HelveticaNeue Condensed" w:hAnsi="HelveticaNeue Condensed"/>
        </w:rPr>
        <w:t>De Vries, W. (2017)</w:t>
      </w:r>
      <w:r w:rsidR="00535986">
        <w:rPr>
          <w:rFonts w:ascii="HelveticaNeue Condensed" w:hAnsi="HelveticaNeue Condensed"/>
        </w:rPr>
        <w:t>.</w:t>
      </w:r>
      <w:r w:rsidRPr="00F25B5B">
        <w:rPr>
          <w:rFonts w:ascii="HelveticaNeue Condensed" w:hAnsi="HelveticaNeue Condensed"/>
        </w:rPr>
        <w:t xml:space="preserve"> Un tema de prioridad: La escuela secundaria. </w:t>
      </w:r>
      <w:r w:rsidRPr="00535986">
        <w:rPr>
          <w:rFonts w:ascii="HelveticaNeue Condensed" w:hAnsi="HelveticaNeue Condensed"/>
          <w:i/>
          <w:iCs/>
        </w:rPr>
        <w:t>Revista Mexicana de Investigación Educativa</w:t>
      </w:r>
      <w:r w:rsidRPr="00F25B5B">
        <w:rPr>
          <w:rFonts w:ascii="HelveticaNeue Condensed" w:hAnsi="HelveticaNeue Condensed"/>
        </w:rPr>
        <w:t xml:space="preserve">, </w:t>
      </w:r>
      <w:r w:rsidRPr="00535986">
        <w:rPr>
          <w:rFonts w:ascii="HelveticaNeue Condensed" w:hAnsi="HelveticaNeue Condensed"/>
          <w:i/>
          <w:iCs/>
        </w:rPr>
        <w:t xml:space="preserve">22 </w:t>
      </w:r>
      <w:r w:rsidRPr="00F25B5B">
        <w:rPr>
          <w:rFonts w:ascii="HelveticaNeue Condensed" w:hAnsi="HelveticaNeue Condensed"/>
        </w:rPr>
        <w:t>(72). Editorial.</w:t>
      </w:r>
    </w:p>
    <w:p w14:paraId="0D139E7D" w14:textId="049BB36B" w:rsidR="001E7E9D" w:rsidRPr="00F25B5B" w:rsidRDefault="001E7E9D" w:rsidP="00535986">
      <w:pPr>
        <w:spacing w:after="240"/>
        <w:jc w:val="both"/>
        <w:rPr>
          <w:rFonts w:ascii="HelveticaNeue Condensed" w:hAnsi="HelveticaNeue Condensed"/>
        </w:rPr>
      </w:pPr>
      <w:proofErr w:type="spellStart"/>
      <w:r w:rsidRPr="00F25B5B">
        <w:rPr>
          <w:rFonts w:ascii="HelveticaNeue Condensed" w:hAnsi="HelveticaNeue Condensed"/>
        </w:rPr>
        <w:t>Ducoing</w:t>
      </w:r>
      <w:proofErr w:type="spellEnd"/>
      <w:r w:rsidRPr="00F25B5B">
        <w:rPr>
          <w:rFonts w:ascii="HelveticaNeue Condensed" w:hAnsi="HelveticaNeue Condensed"/>
        </w:rPr>
        <w:t>, P. (2007)</w:t>
      </w:r>
      <w:r w:rsidR="00535986">
        <w:rPr>
          <w:rFonts w:ascii="HelveticaNeue Condensed" w:hAnsi="HelveticaNeue Condensed"/>
        </w:rPr>
        <w:t>.</w:t>
      </w:r>
      <w:r w:rsidRPr="00F25B5B">
        <w:rPr>
          <w:rFonts w:ascii="HelveticaNeue Condensed" w:hAnsi="HelveticaNeue Condensed"/>
        </w:rPr>
        <w:t xml:space="preserve"> La educación secundaria. Un nivel demandante de especificidad y un objeto de estudio emergente. </w:t>
      </w:r>
      <w:r w:rsidRPr="00535986">
        <w:rPr>
          <w:rFonts w:ascii="HelveticaNeue Condensed" w:hAnsi="HelveticaNeue Condensed"/>
          <w:i/>
          <w:iCs/>
        </w:rPr>
        <w:t>REMIE,</w:t>
      </w:r>
      <w:r w:rsidRPr="00F25B5B">
        <w:rPr>
          <w:rFonts w:ascii="HelveticaNeue Condensed" w:hAnsi="HelveticaNeue Condensed"/>
        </w:rPr>
        <w:t xml:space="preserve"> (32), pp. 7-36.</w:t>
      </w:r>
    </w:p>
    <w:p w14:paraId="44DD98E6" w14:textId="553831C1" w:rsidR="001E7E9D" w:rsidRPr="00F25B5B" w:rsidRDefault="001E7E9D" w:rsidP="00535986">
      <w:pPr>
        <w:autoSpaceDE w:val="0"/>
        <w:autoSpaceDN w:val="0"/>
        <w:adjustRightInd w:val="0"/>
        <w:spacing w:after="240"/>
        <w:jc w:val="both"/>
        <w:rPr>
          <w:rFonts w:ascii="HelveticaNeue Condensed" w:hAnsi="HelveticaNeue Condensed"/>
        </w:rPr>
      </w:pPr>
      <w:proofErr w:type="spellStart"/>
      <w:r w:rsidRPr="00F25B5B">
        <w:rPr>
          <w:rFonts w:ascii="HelveticaNeue Condensed" w:hAnsi="HelveticaNeue Condensed"/>
        </w:rPr>
        <w:t>Ducoing</w:t>
      </w:r>
      <w:proofErr w:type="spellEnd"/>
      <w:r w:rsidRPr="00F25B5B">
        <w:rPr>
          <w:rFonts w:ascii="HelveticaNeue Condensed" w:hAnsi="HelveticaNeue Condensed"/>
        </w:rPr>
        <w:t>, P, Barrón, C. (2017)</w:t>
      </w:r>
      <w:r w:rsidR="00535986">
        <w:rPr>
          <w:rFonts w:ascii="HelveticaNeue Condensed" w:hAnsi="HelveticaNeue Condensed"/>
        </w:rPr>
        <w:t>.</w:t>
      </w:r>
      <w:r w:rsidRPr="00F25B5B">
        <w:rPr>
          <w:rFonts w:ascii="HelveticaNeue Condensed" w:hAnsi="HelveticaNeue Condensed"/>
        </w:rPr>
        <w:t xml:space="preserve"> La escuela secundaria hoy. Problemas y retos.</w:t>
      </w:r>
      <w:r w:rsidR="00CF31B4" w:rsidRPr="00F25B5B">
        <w:rPr>
          <w:rFonts w:ascii="HelveticaNeue Condensed" w:hAnsi="HelveticaNeue Condensed"/>
        </w:rPr>
        <w:t xml:space="preserve"> </w:t>
      </w:r>
      <w:r w:rsidRPr="00535986">
        <w:rPr>
          <w:rFonts w:ascii="HelveticaNeue Condensed" w:hAnsi="HelveticaNeue Condensed"/>
          <w:i/>
          <w:iCs/>
        </w:rPr>
        <w:t>Revista Mexicana de Investigación Educativa, 22</w:t>
      </w:r>
      <w:r w:rsidRPr="00F25B5B">
        <w:rPr>
          <w:rFonts w:ascii="HelveticaNeue Condensed" w:hAnsi="HelveticaNeue Condensed"/>
        </w:rPr>
        <w:t xml:space="preserve"> (72), pp. 9-30.</w:t>
      </w:r>
    </w:p>
    <w:p w14:paraId="0F24A6DB" w14:textId="67D9A89B" w:rsidR="001E7E9D"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Escuela Normal Superior de Jalisco. (2014)</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1er Seminario Red de Investigación sobre la Educación Secundaria</w:t>
      </w:r>
      <w:r w:rsidRPr="00F25B5B">
        <w:rPr>
          <w:rFonts w:ascii="HelveticaNeue Condensed" w:hAnsi="HelveticaNeue Condensed"/>
        </w:rPr>
        <w:t>. Recuperado de</w:t>
      </w:r>
      <w:r w:rsidR="00535986">
        <w:rPr>
          <w:rFonts w:ascii="HelveticaNeue Condensed" w:hAnsi="HelveticaNeue Condensed"/>
        </w:rPr>
        <w:t xml:space="preserve">: </w:t>
      </w:r>
      <w:r w:rsidRPr="00F25B5B">
        <w:rPr>
          <w:rFonts w:ascii="HelveticaNeue Condensed" w:hAnsi="HelveticaNeue Condensed"/>
        </w:rPr>
        <w:t>https://www.ensj.edu.mx/1er-seminario-red-de-investigacion-sobre-la-educacion-secundaria/</w:t>
      </w:r>
    </w:p>
    <w:p w14:paraId="1276AD22" w14:textId="242626F0" w:rsidR="00535986" w:rsidRDefault="001E7E9D" w:rsidP="00535986">
      <w:pPr>
        <w:spacing w:after="240"/>
        <w:jc w:val="both"/>
        <w:rPr>
          <w:rFonts w:ascii="HelveticaNeue Condensed" w:hAnsi="HelveticaNeue Condensed"/>
        </w:rPr>
      </w:pPr>
      <w:r w:rsidRPr="00F25B5B">
        <w:rPr>
          <w:rFonts w:ascii="HelveticaNeue Condensed" w:hAnsi="HelveticaNeue Condensed"/>
        </w:rPr>
        <w:t>Fuentes, S. (2013)</w:t>
      </w:r>
      <w:r w:rsidR="00535986">
        <w:rPr>
          <w:rFonts w:ascii="HelveticaNeue Condensed" w:hAnsi="HelveticaNeue Condensed"/>
        </w:rPr>
        <w:t>.</w:t>
      </w:r>
      <w:r w:rsidRPr="00F25B5B">
        <w:rPr>
          <w:rFonts w:ascii="HelveticaNeue Condensed" w:hAnsi="HelveticaNeue Condensed"/>
        </w:rPr>
        <w:t xml:space="preserve"> La investigación sobre enseñanza educación secundaria en últimos 30 años en Argentina (RIES). </w:t>
      </w:r>
      <w:r w:rsidRPr="00535986">
        <w:rPr>
          <w:rFonts w:ascii="HelveticaNeue Condensed" w:hAnsi="HelveticaNeue Condensed"/>
          <w:i/>
          <w:iCs/>
        </w:rPr>
        <w:t>Espacios en blanco, Serie indagaciones, 24</w:t>
      </w:r>
      <w:r w:rsidRPr="00F25B5B">
        <w:rPr>
          <w:rFonts w:ascii="HelveticaNeue Condensed" w:hAnsi="HelveticaNeue Condensed"/>
        </w:rPr>
        <w:t xml:space="preserve"> (2), pp. 307-310. Recuperado de</w:t>
      </w:r>
      <w:r w:rsidR="00535986">
        <w:rPr>
          <w:rFonts w:ascii="HelveticaNeue Condensed" w:hAnsi="HelveticaNeue Condensed"/>
        </w:rPr>
        <w:t xml:space="preserve">: </w:t>
      </w:r>
      <w:hyperlink r:id="rId16" w:history="1">
        <w:r w:rsidRPr="00F25B5B">
          <w:rPr>
            <w:rFonts w:ascii="HelveticaNeue Condensed" w:hAnsi="HelveticaNeue Condensed"/>
          </w:rPr>
          <w:t>http://www.scielo.org.ar/scielo.php?script=sci_arttext&amp;pid=S1515-94852014000200007</w:t>
        </w:r>
      </w:hyperlink>
    </w:p>
    <w:p w14:paraId="43CD6F85" w14:textId="66B09CDA" w:rsidR="001E7E9D"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Fuentes, S. (2014)</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 xml:space="preserve">Una mirada a la investigación en educación secundaria en la Argentina entre los años 2003 y 2013. </w:t>
      </w:r>
      <w:r w:rsidRPr="00F25B5B">
        <w:rPr>
          <w:rFonts w:ascii="HelveticaNeue Condensed" w:hAnsi="HelveticaNeue Condensed"/>
        </w:rPr>
        <w:t>Recuperado de</w:t>
      </w:r>
      <w:r w:rsidR="00535986">
        <w:rPr>
          <w:rFonts w:ascii="HelveticaNeue Condensed" w:hAnsi="HelveticaNeue Condensed"/>
        </w:rPr>
        <w:t xml:space="preserve">: </w:t>
      </w:r>
      <w:hyperlink r:id="rId17" w:history="1">
        <w:r w:rsidRPr="00F25B5B">
          <w:rPr>
            <w:rFonts w:ascii="HelveticaNeue Condensed" w:hAnsi="HelveticaNeue Condensed"/>
          </w:rPr>
          <w:t>http://biblioteca.clacso.edu.ar/Argentina/flacso-ar/20171109031144/pdf_448.pdf</w:t>
        </w:r>
      </w:hyperlink>
    </w:p>
    <w:p w14:paraId="0D325077" w14:textId="207E44F8" w:rsidR="001E7E9D"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 xml:space="preserve">Mardones, J, </w:t>
      </w:r>
      <w:proofErr w:type="spellStart"/>
      <w:r w:rsidRPr="00F25B5B">
        <w:rPr>
          <w:rFonts w:ascii="HelveticaNeue Condensed" w:hAnsi="HelveticaNeue Condensed"/>
        </w:rPr>
        <w:t>Ursua</w:t>
      </w:r>
      <w:proofErr w:type="spellEnd"/>
      <w:r w:rsidRPr="00F25B5B">
        <w:rPr>
          <w:rFonts w:ascii="HelveticaNeue Condensed" w:hAnsi="HelveticaNeue Condensed"/>
        </w:rPr>
        <w:t>, N. (1987)</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Filosofía de las ciencias humanas y sociales</w:t>
      </w:r>
      <w:r w:rsidRPr="00F25B5B">
        <w:rPr>
          <w:rFonts w:ascii="HelveticaNeue Condensed" w:hAnsi="HelveticaNeue Condensed"/>
        </w:rPr>
        <w:t xml:space="preserve">. Ed. Fontamara. </w:t>
      </w:r>
    </w:p>
    <w:p w14:paraId="57F37A6B" w14:textId="07D5EC2D" w:rsidR="001E7E9D" w:rsidRPr="00F25B5B" w:rsidRDefault="001E7E9D" w:rsidP="00535986">
      <w:pPr>
        <w:autoSpaceDE w:val="0"/>
        <w:autoSpaceDN w:val="0"/>
        <w:adjustRightInd w:val="0"/>
        <w:spacing w:after="240"/>
        <w:jc w:val="both"/>
        <w:rPr>
          <w:rFonts w:ascii="HelveticaNeue Condensed" w:hAnsi="HelveticaNeue Condensed"/>
        </w:rPr>
      </w:pPr>
      <w:proofErr w:type="spellStart"/>
      <w:r w:rsidRPr="00F25B5B">
        <w:rPr>
          <w:rFonts w:ascii="HelveticaNeue Condensed" w:hAnsi="HelveticaNeue Condensed"/>
        </w:rPr>
        <w:t>Pinkasz</w:t>
      </w:r>
      <w:proofErr w:type="spellEnd"/>
      <w:r w:rsidRPr="00F25B5B">
        <w:rPr>
          <w:rFonts w:ascii="HelveticaNeue Condensed" w:hAnsi="HelveticaNeue Condensed"/>
        </w:rPr>
        <w:t>, D. (2015)</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La investigación sobre educación secundaria en la Argentina en la última década.</w:t>
      </w:r>
      <w:r w:rsidRPr="00F25B5B">
        <w:rPr>
          <w:rFonts w:ascii="HelveticaNeue Condensed" w:hAnsi="HelveticaNeue Condensed"/>
        </w:rPr>
        <w:t xml:space="preserve"> Recuperado de</w:t>
      </w:r>
      <w:r w:rsidR="00535986">
        <w:rPr>
          <w:rFonts w:ascii="HelveticaNeue Condensed" w:hAnsi="HelveticaNeue Condensed"/>
        </w:rPr>
        <w:t>:</w:t>
      </w:r>
      <w:r w:rsidRPr="00F25B5B">
        <w:rPr>
          <w:rFonts w:ascii="HelveticaNeue Condensed" w:hAnsi="HelveticaNeue Condensed"/>
        </w:rPr>
        <w:t xml:space="preserve"> http://biblioteca.clacso.edu.ar/Argentina/flacso-ar/20171108062824/pdf_453.pdf</w:t>
      </w:r>
    </w:p>
    <w:p w14:paraId="15C7C0C3" w14:textId="52A98EB6" w:rsidR="001E7E9D"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Rendón, M. (2008)</w:t>
      </w:r>
      <w:r w:rsidR="00535986">
        <w:rPr>
          <w:rFonts w:ascii="HelveticaNeue Condensed" w:hAnsi="HelveticaNeue Condensed"/>
        </w:rPr>
        <w:t>.</w:t>
      </w:r>
      <w:r w:rsidRPr="00F25B5B">
        <w:rPr>
          <w:rFonts w:ascii="HelveticaNeue Condensed" w:hAnsi="HelveticaNeue Condensed"/>
        </w:rPr>
        <w:t xml:space="preserve"> Ciencia bibliotecológica y de la información en el contexto de las ciencias sociales y humanas. Epistemología, metodología, interdisciplina</w:t>
      </w:r>
      <w:r w:rsidRPr="00535986">
        <w:rPr>
          <w:rFonts w:ascii="HelveticaNeue Condensed" w:hAnsi="HelveticaNeue Condensed"/>
          <w:i/>
          <w:iCs/>
        </w:rPr>
        <w:t>. Investigación Bibliotecológica</w:t>
      </w:r>
      <w:r w:rsidRPr="00F25B5B">
        <w:rPr>
          <w:rFonts w:ascii="HelveticaNeue Condensed" w:hAnsi="HelveticaNeue Condensed"/>
        </w:rPr>
        <w:t xml:space="preserve">, (44), pp. 65-76. </w:t>
      </w:r>
    </w:p>
    <w:p w14:paraId="33306568" w14:textId="1F5B7094" w:rsidR="001E7E9D" w:rsidRPr="00F25B5B" w:rsidRDefault="001E7E9D" w:rsidP="00F25B5B">
      <w:pPr>
        <w:jc w:val="both"/>
        <w:rPr>
          <w:rFonts w:ascii="HelveticaNeue Condensed" w:hAnsi="HelveticaNeue Condensed"/>
        </w:rPr>
      </w:pPr>
      <w:r w:rsidRPr="00F25B5B">
        <w:rPr>
          <w:rFonts w:ascii="HelveticaNeue Condensed" w:hAnsi="HelveticaNeue Condensed"/>
        </w:rPr>
        <w:t>Sandoval, E. (2001)</w:t>
      </w:r>
      <w:r w:rsidR="00535986">
        <w:rPr>
          <w:rFonts w:ascii="HelveticaNeue Condensed" w:hAnsi="HelveticaNeue Condensed"/>
        </w:rPr>
        <w:t>.</w:t>
      </w:r>
      <w:r w:rsidRPr="00F25B5B">
        <w:rPr>
          <w:rFonts w:ascii="HelveticaNeue Condensed" w:hAnsi="HelveticaNeue Condensed"/>
        </w:rPr>
        <w:t xml:space="preserve"> Ser maestro de secundaria en México: Condiciones de trabajo y reformas educativas. </w:t>
      </w:r>
      <w:r w:rsidRPr="00535986">
        <w:rPr>
          <w:rFonts w:ascii="HelveticaNeue Condensed" w:hAnsi="HelveticaNeue Condensed"/>
          <w:i/>
          <w:iCs/>
        </w:rPr>
        <w:t>Revista Iberoamericana de Educación</w:t>
      </w:r>
      <w:r w:rsidRPr="00F25B5B">
        <w:rPr>
          <w:rFonts w:ascii="HelveticaNeue Condensed" w:hAnsi="HelveticaNeue Condensed"/>
        </w:rPr>
        <w:t>, (25), pp. 83-102. Recuperado de</w:t>
      </w:r>
      <w:r w:rsidR="00535986">
        <w:rPr>
          <w:rFonts w:ascii="HelveticaNeue Condensed" w:hAnsi="HelveticaNeue Condensed"/>
        </w:rPr>
        <w:t xml:space="preserve">: </w:t>
      </w:r>
      <w:hyperlink r:id="rId18" w:history="1">
        <w:r w:rsidRPr="00F25B5B">
          <w:rPr>
            <w:rFonts w:ascii="HelveticaNeue Condensed" w:hAnsi="HelveticaNeue Condensed"/>
          </w:rPr>
          <w:t>http://rieoei.org/rie25a04.htm</w:t>
        </w:r>
      </w:hyperlink>
    </w:p>
    <w:p w14:paraId="62AF08F1" w14:textId="77777777" w:rsidR="001E7E9D" w:rsidRPr="00F25B5B" w:rsidRDefault="001E7E9D" w:rsidP="00F25B5B">
      <w:pPr>
        <w:spacing w:after="160"/>
        <w:jc w:val="both"/>
        <w:rPr>
          <w:rFonts w:ascii="HelveticaNeue Condensed" w:hAnsi="HelveticaNeue Condensed"/>
        </w:rPr>
      </w:pPr>
    </w:p>
    <w:p w14:paraId="6FF6EE4C" w14:textId="28494EA9" w:rsidR="001E7E9D" w:rsidRPr="00F25B5B" w:rsidRDefault="001E7E9D" w:rsidP="00F25B5B">
      <w:pPr>
        <w:autoSpaceDE w:val="0"/>
        <w:autoSpaceDN w:val="0"/>
        <w:adjustRightInd w:val="0"/>
        <w:jc w:val="both"/>
        <w:rPr>
          <w:rFonts w:ascii="HelveticaNeue Condensed" w:hAnsi="HelveticaNeue Condensed"/>
        </w:rPr>
      </w:pPr>
      <w:proofErr w:type="spellStart"/>
      <w:r w:rsidRPr="00F25B5B">
        <w:rPr>
          <w:rFonts w:ascii="HelveticaNeue Condensed" w:hAnsi="HelveticaNeue Condensed"/>
        </w:rPr>
        <w:t>Santibañez</w:t>
      </w:r>
      <w:proofErr w:type="spellEnd"/>
      <w:r w:rsidRPr="00F25B5B">
        <w:rPr>
          <w:rFonts w:ascii="HelveticaNeue Condensed" w:hAnsi="HelveticaNeue Condensed"/>
        </w:rPr>
        <w:t>, L (2007)</w:t>
      </w:r>
      <w:r w:rsidR="00535986">
        <w:rPr>
          <w:rFonts w:ascii="HelveticaNeue Condensed" w:hAnsi="HelveticaNeue Condensed"/>
        </w:rPr>
        <w:t>.</w:t>
      </w:r>
      <w:r w:rsidRPr="00F25B5B">
        <w:rPr>
          <w:rFonts w:ascii="HelveticaNeue Condensed" w:hAnsi="HelveticaNeue Condensed"/>
        </w:rPr>
        <w:t xml:space="preserve"> Entre dicho y hecho. Formación y actualización de maestros de secundaria en México. </w:t>
      </w:r>
      <w:r w:rsidRPr="00535986">
        <w:rPr>
          <w:rFonts w:ascii="HelveticaNeue Condensed" w:hAnsi="HelveticaNeue Condensed"/>
          <w:i/>
          <w:iCs/>
        </w:rPr>
        <w:t>Revista Mexicana de Investigación Educativa, 12</w:t>
      </w:r>
      <w:r w:rsidRPr="00F25B5B">
        <w:rPr>
          <w:rFonts w:ascii="HelveticaNeue Condensed" w:hAnsi="HelveticaNeue Condensed"/>
        </w:rPr>
        <w:t xml:space="preserve"> (32), pp. 305-335</w:t>
      </w:r>
    </w:p>
    <w:p w14:paraId="6F20D743" w14:textId="77777777" w:rsidR="001E7E9D" w:rsidRPr="00F25B5B" w:rsidRDefault="001E7E9D" w:rsidP="00F25B5B">
      <w:pPr>
        <w:autoSpaceDE w:val="0"/>
        <w:autoSpaceDN w:val="0"/>
        <w:adjustRightInd w:val="0"/>
        <w:jc w:val="both"/>
        <w:rPr>
          <w:rFonts w:ascii="HelveticaNeue Condensed" w:hAnsi="HelveticaNeue Condensed"/>
        </w:rPr>
      </w:pPr>
    </w:p>
    <w:p w14:paraId="456C7FEB" w14:textId="6E742705" w:rsidR="00535986" w:rsidRPr="00F25B5B" w:rsidRDefault="001E7E9D" w:rsidP="00535986">
      <w:pPr>
        <w:autoSpaceDE w:val="0"/>
        <w:autoSpaceDN w:val="0"/>
        <w:adjustRightInd w:val="0"/>
        <w:spacing w:after="240"/>
        <w:jc w:val="both"/>
        <w:rPr>
          <w:rFonts w:ascii="HelveticaNeue Condensed" w:hAnsi="HelveticaNeue Condensed"/>
        </w:rPr>
      </w:pPr>
      <w:r w:rsidRPr="00F25B5B">
        <w:rPr>
          <w:rFonts w:ascii="HelveticaNeue Condensed" w:hAnsi="HelveticaNeue Condensed"/>
        </w:rPr>
        <w:t>Sheldon, N.</w:t>
      </w:r>
      <w:r w:rsidR="00535986">
        <w:rPr>
          <w:rFonts w:ascii="HelveticaNeue Condensed" w:hAnsi="HelveticaNeue Condensed"/>
        </w:rPr>
        <w:t xml:space="preserve"> y</w:t>
      </w:r>
      <w:r w:rsidRPr="00F25B5B">
        <w:rPr>
          <w:rFonts w:ascii="HelveticaNeue Condensed" w:hAnsi="HelveticaNeue Condensed"/>
        </w:rPr>
        <w:t xml:space="preserve"> </w:t>
      </w:r>
      <w:proofErr w:type="spellStart"/>
      <w:r w:rsidRPr="00F25B5B">
        <w:rPr>
          <w:rFonts w:ascii="HelveticaNeue Condensed" w:hAnsi="HelveticaNeue Condensed"/>
        </w:rPr>
        <w:t>Nugroho</w:t>
      </w:r>
      <w:proofErr w:type="spellEnd"/>
      <w:r w:rsidRPr="00F25B5B">
        <w:rPr>
          <w:rFonts w:ascii="HelveticaNeue Condensed" w:hAnsi="HelveticaNeue Condensed"/>
        </w:rPr>
        <w:t>, R</w:t>
      </w:r>
      <w:r w:rsidR="00535986">
        <w:rPr>
          <w:rFonts w:ascii="HelveticaNeue Condensed" w:hAnsi="HelveticaNeue Condensed"/>
        </w:rPr>
        <w:t>.</w:t>
      </w:r>
      <w:r w:rsidRPr="00F25B5B">
        <w:rPr>
          <w:rFonts w:ascii="HelveticaNeue Condensed" w:hAnsi="HelveticaNeue Condensed"/>
        </w:rPr>
        <w:t xml:space="preserve"> (2010)</w:t>
      </w:r>
      <w:r w:rsidR="00535986">
        <w:rPr>
          <w:rFonts w:ascii="HelveticaNeue Condensed" w:hAnsi="HelveticaNeue Condensed"/>
        </w:rPr>
        <w:t>.</w:t>
      </w:r>
      <w:r w:rsidR="00CF31B4" w:rsidRPr="00F25B5B">
        <w:rPr>
          <w:rFonts w:ascii="HelveticaNeue Condensed" w:hAnsi="HelveticaNeue Condensed"/>
        </w:rPr>
        <w:t xml:space="preserve"> </w:t>
      </w:r>
      <w:r w:rsidRPr="00535986">
        <w:rPr>
          <w:rFonts w:ascii="HelveticaNeue Condensed" w:hAnsi="HelveticaNeue Condensed"/>
          <w:i/>
          <w:iCs/>
        </w:rPr>
        <w:t>Evaluación de la Reforma Curricular de Educación Secundaria 2006 en México.</w:t>
      </w:r>
      <w:r w:rsidRPr="00F25B5B">
        <w:rPr>
          <w:rFonts w:ascii="HelveticaNeue Condensed" w:hAnsi="HelveticaNeue Condensed"/>
        </w:rPr>
        <w:t xml:space="preserve"> Reporte Final. SEP-Básica, Recuperado de</w:t>
      </w:r>
      <w:r w:rsidR="00535986">
        <w:rPr>
          <w:rFonts w:ascii="HelveticaNeue Condensed" w:hAnsi="HelveticaNeue Condensed"/>
        </w:rPr>
        <w:t xml:space="preserve">: </w:t>
      </w:r>
      <w:hyperlink r:id="rId19" w:history="1">
        <w:r w:rsidRPr="00F25B5B">
          <w:rPr>
            <w:rFonts w:ascii="HelveticaNeue Condensed" w:hAnsi="HelveticaNeue Condensed"/>
          </w:rPr>
          <w:t>http://basica.sep.gob.mx/reformaintegral/sitio/pdf/secundaria/evaluaciones/EvalRefCirEduSec06.pdf</w:t>
        </w:r>
      </w:hyperlink>
    </w:p>
    <w:p w14:paraId="70929F87" w14:textId="7644FFB4" w:rsidR="001E7E9D" w:rsidRPr="00F25B5B" w:rsidRDefault="001E7E9D" w:rsidP="00F25B5B">
      <w:pPr>
        <w:spacing w:after="160"/>
        <w:jc w:val="both"/>
        <w:rPr>
          <w:rFonts w:ascii="HelveticaNeue Condensed" w:hAnsi="HelveticaNeue Condensed"/>
        </w:rPr>
      </w:pPr>
      <w:r w:rsidRPr="00F25B5B">
        <w:rPr>
          <w:rFonts w:ascii="HelveticaNeue Condensed" w:hAnsi="HelveticaNeue Condensed"/>
        </w:rPr>
        <w:t>Torres, M. (2005)</w:t>
      </w:r>
      <w:r w:rsidR="00535986">
        <w:rPr>
          <w:rFonts w:ascii="HelveticaNeue Condensed" w:hAnsi="HelveticaNeue Condensed"/>
        </w:rPr>
        <w:t>.</w:t>
      </w:r>
      <w:r w:rsidRPr="00F25B5B">
        <w:rPr>
          <w:rFonts w:ascii="HelveticaNeue Condensed" w:hAnsi="HelveticaNeue Condensed"/>
        </w:rPr>
        <w:t xml:space="preserve"> Perfiles Educativos: análisis de sus autores y temas desde 1978 hasta diciembre de 2003</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Perfiles Educativos</w:t>
      </w:r>
      <w:r w:rsidRPr="00F25B5B">
        <w:rPr>
          <w:rFonts w:ascii="HelveticaNeue Condensed" w:hAnsi="HelveticaNeue Condensed"/>
        </w:rPr>
        <w:t>, (</w:t>
      </w:r>
      <w:r w:rsidRPr="00535986">
        <w:rPr>
          <w:rFonts w:ascii="HelveticaNeue Condensed" w:hAnsi="HelveticaNeue Condensed"/>
          <w:i/>
          <w:iCs/>
        </w:rPr>
        <w:t xml:space="preserve">27) </w:t>
      </w:r>
      <w:r w:rsidRPr="00F25B5B">
        <w:rPr>
          <w:rFonts w:ascii="HelveticaNeue Condensed" w:hAnsi="HelveticaNeue Condensed"/>
        </w:rPr>
        <w:t>109-110, pp. 172-183.</w:t>
      </w:r>
      <w:r w:rsidR="00CF31B4" w:rsidRPr="00F25B5B">
        <w:rPr>
          <w:rFonts w:ascii="HelveticaNeue Condensed" w:hAnsi="HelveticaNeue Condensed"/>
        </w:rPr>
        <w:t xml:space="preserve"> </w:t>
      </w:r>
    </w:p>
    <w:p w14:paraId="1659C275" w14:textId="25477DD1" w:rsidR="001E7E9D" w:rsidRPr="00F25B5B" w:rsidRDefault="001E7E9D" w:rsidP="00F25B5B">
      <w:pPr>
        <w:autoSpaceDE w:val="0"/>
        <w:autoSpaceDN w:val="0"/>
        <w:adjustRightInd w:val="0"/>
        <w:jc w:val="both"/>
        <w:rPr>
          <w:rFonts w:ascii="HelveticaNeue Condensed" w:hAnsi="HelveticaNeue Condensed"/>
        </w:rPr>
      </w:pPr>
      <w:r w:rsidRPr="00F25B5B">
        <w:rPr>
          <w:rFonts w:ascii="HelveticaNeue Condensed" w:hAnsi="HelveticaNeue Condensed"/>
        </w:rPr>
        <w:t>UNESCO (2013)</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Clasificación Internacional Normalizada de la Educación. CINE 2011.</w:t>
      </w:r>
      <w:r w:rsidR="00535986">
        <w:rPr>
          <w:rFonts w:ascii="HelveticaNeue Condensed" w:hAnsi="HelveticaNeue Condensed"/>
        </w:rPr>
        <w:t xml:space="preserve"> </w:t>
      </w:r>
      <w:r w:rsidRPr="00F25B5B">
        <w:rPr>
          <w:rFonts w:ascii="HelveticaNeue Condensed" w:hAnsi="HelveticaNeue Condensed"/>
        </w:rPr>
        <w:t>Recuperado de</w:t>
      </w:r>
      <w:r w:rsidR="00535986">
        <w:rPr>
          <w:rFonts w:ascii="HelveticaNeue Condensed" w:hAnsi="HelveticaNeue Condensed"/>
        </w:rPr>
        <w:t xml:space="preserve">: </w:t>
      </w:r>
      <w:hyperlink r:id="rId20" w:history="1">
        <w:r w:rsidRPr="00F25B5B">
          <w:rPr>
            <w:rFonts w:ascii="HelveticaNeue Condensed" w:hAnsi="HelveticaNeue Condensed"/>
          </w:rPr>
          <w:t>http://www.uis.unesco.org/Education/Documents/isced-2011-sp.pdf</w:t>
        </w:r>
      </w:hyperlink>
    </w:p>
    <w:p w14:paraId="0C85B10A" w14:textId="77777777" w:rsidR="001E7E9D" w:rsidRPr="00F25B5B" w:rsidRDefault="001E7E9D" w:rsidP="00F25B5B">
      <w:pPr>
        <w:autoSpaceDE w:val="0"/>
        <w:autoSpaceDN w:val="0"/>
        <w:adjustRightInd w:val="0"/>
        <w:jc w:val="both"/>
        <w:rPr>
          <w:rFonts w:ascii="HelveticaNeue Condensed" w:hAnsi="HelveticaNeue Condensed"/>
        </w:rPr>
      </w:pPr>
    </w:p>
    <w:p w14:paraId="7FE57863" w14:textId="50129A0B" w:rsidR="001E7E9D" w:rsidRPr="00F25B5B" w:rsidRDefault="001E7E9D" w:rsidP="00F25B5B">
      <w:pPr>
        <w:autoSpaceDE w:val="0"/>
        <w:autoSpaceDN w:val="0"/>
        <w:adjustRightInd w:val="0"/>
        <w:jc w:val="both"/>
        <w:rPr>
          <w:rFonts w:ascii="HelveticaNeue Condensed" w:hAnsi="HelveticaNeue Condensed"/>
        </w:rPr>
      </w:pPr>
      <w:r w:rsidRPr="00F25B5B">
        <w:rPr>
          <w:rFonts w:ascii="HelveticaNeue Condensed" w:hAnsi="HelveticaNeue Condensed"/>
        </w:rPr>
        <w:t>UNESCO (2018)</w:t>
      </w:r>
      <w:r w:rsidR="00535986">
        <w:rPr>
          <w:rFonts w:ascii="HelveticaNeue Condensed" w:hAnsi="HelveticaNeue Condensed"/>
        </w:rPr>
        <w:t>.</w:t>
      </w:r>
      <w:r w:rsidRPr="00F25B5B">
        <w:rPr>
          <w:rFonts w:ascii="HelveticaNeue Condensed" w:hAnsi="HelveticaNeue Condensed"/>
        </w:rPr>
        <w:t xml:space="preserve"> </w:t>
      </w:r>
      <w:r w:rsidRPr="00535986">
        <w:rPr>
          <w:rFonts w:ascii="HelveticaNeue Condensed" w:hAnsi="HelveticaNeue Condensed"/>
          <w:i/>
          <w:iCs/>
        </w:rPr>
        <w:t xml:space="preserve">La estructura del sistema educativo </w:t>
      </w:r>
      <w:proofErr w:type="gramStart"/>
      <w:r w:rsidRPr="00535986">
        <w:rPr>
          <w:rFonts w:ascii="HelveticaNeue Condensed" w:hAnsi="HelveticaNeue Condensed"/>
          <w:i/>
          <w:iCs/>
        </w:rPr>
        <w:t>Mexicano</w:t>
      </w:r>
      <w:proofErr w:type="gramEnd"/>
      <w:r w:rsidRPr="00535986">
        <w:rPr>
          <w:rFonts w:ascii="HelveticaNeue Condensed" w:hAnsi="HelveticaNeue Condensed"/>
          <w:i/>
          <w:iCs/>
        </w:rPr>
        <w:t>.</w:t>
      </w:r>
      <w:r w:rsidRPr="00F25B5B">
        <w:rPr>
          <w:rFonts w:ascii="HelveticaNeue Condensed" w:hAnsi="HelveticaNeue Condensed"/>
        </w:rPr>
        <w:t xml:space="preserve"> Disponible en: https://www.siteal.iiep.unesco.org/sites/default/files/sit_accion_files/siteal_mexico_0101.pdf</w:t>
      </w:r>
    </w:p>
    <w:p w14:paraId="2148712B" w14:textId="77777777" w:rsidR="001E7E9D" w:rsidRPr="00F25B5B" w:rsidRDefault="001E7E9D" w:rsidP="00F25B5B">
      <w:pPr>
        <w:autoSpaceDE w:val="0"/>
        <w:autoSpaceDN w:val="0"/>
        <w:adjustRightInd w:val="0"/>
        <w:jc w:val="both"/>
        <w:rPr>
          <w:rFonts w:ascii="HelveticaNeue Condensed" w:hAnsi="HelveticaNeue Condensed"/>
        </w:rPr>
      </w:pPr>
    </w:p>
    <w:p w14:paraId="35213722" w14:textId="50C9B6A5" w:rsidR="001E7E9D" w:rsidRPr="00F25B5B" w:rsidRDefault="001E7E9D" w:rsidP="00F25B5B">
      <w:pPr>
        <w:jc w:val="both"/>
        <w:rPr>
          <w:rFonts w:ascii="HelveticaNeue Condensed" w:hAnsi="HelveticaNeue Condensed"/>
        </w:rPr>
      </w:pPr>
      <w:proofErr w:type="spellStart"/>
      <w:r w:rsidRPr="00F25B5B">
        <w:rPr>
          <w:rFonts w:ascii="HelveticaNeue Condensed" w:hAnsi="HelveticaNeue Condensed"/>
        </w:rPr>
        <w:t>Urbizagástegui</w:t>
      </w:r>
      <w:proofErr w:type="spellEnd"/>
      <w:r w:rsidRPr="00F25B5B">
        <w:rPr>
          <w:rFonts w:ascii="HelveticaNeue Condensed" w:hAnsi="HelveticaNeue Condensed"/>
        </w:rPr>
        <w:t>, R. (2016)</w:t>
      </w:r>
      <w:r w:rsidR="00535986">
        <w:rPr>
          <w:rFonts w:ascii="HelveticaNeue Condensed" w:hAnsi="HelveticaNeue Condensed"/>
        </w:rPr>
        <w:t>.</w:t>
      </w:r>
      <w:r w:rsidRPr="00F25B5B">
        <w:rPr>
          <w:rFonts w:ascii="HelveticaNeue Condensed" w:hAnsi="HelveticaNeue Condensed"/>
        </w:rPr>
        <w:t xml:space="preserve"> El crecimiento de la literatura sobre la ley de Bradford. </w:t>
      </w:r>
      <w:r w:rsidRPr="00535986">
        <w:rPr>
          <w:rFonts w:ascii="HelveticaNeue Condensed" w:hAnsi="HelveticaNeue Condensed"/>
          <w:i/>
          <w:iCs/>
        </w:rPr>
        <w:t>Investigación Bibliotecológica</w:t>
      </w:r>
      <w:r w:rsidRPr="00F25B5B">
        <w:rPr>
          <w:rFonts w:ascii="HelveticaNeue Condensed" w:hAnsi="HelveticaNeue Condensed"/>
        </w:rPr>
        <w:t xml:space="preserve">, 30 (68), pp. 51-72. </w:t>
      </w:r>
      <w:hyperlink r:id="rId21" w:history="1">
        <w:r w:rsidRPr="00F25B5B">
          <w:rPr>
            <w:rFonts w:ascii="HelveticaNeue Condensed" w:hAnsi="HelveticaNeue Condensed"/>
          </w:rPr>
          <w:t>http://dx.doi.org/10.1016/j.ibbai.2016.02.003</w:t>
        </w:r>
      </w:hyperlink>
    </w:p>
    <w:p w14:paraId="564CEC97" w14:textId="77777777" w:rsidR="001E7E9D" w:rsidRPr="00F25B5B" w:rsidRDefault="001E7E9D" w:rsidP="00F25B5B">
      <w:pPr>
        <w:autoSpaceDE w:val="0"/>
        <w:autoSpaceDN w:val="0"/>
        <w:adjustRightInd w:val="0"/>
        <w:jc w:val="both"/>
        <w:rPr>
          <w:rFonts w:ascii="HelveticaNeue Condensed" w:hAnsi="HelveticaNeue Condensed"/>
        </w:rPr>
      </w:pPr>
    </w:p>
    <w:p w14:paraId="601D4381" w14:textId="6570A7D0" w:rsidR="001E7E9D" w:rsidRPr="00F25B5B" w:rsidRDefault="001E7E9D" w:rsidP="00F25B5B">
      <w:pPr>
        <w:autoSpaceDE w:val="0"/>
        <w:autoSpaceDN w:val="0"/>
        <w:adjustRightInd w:val="0"/>
        <w:jc w:val="both"/>
        <w:rPr>
          <w:rFonts w:ascii="HelveticaNeue Condensed" w:hAnsi="HelveticaNeue Condensed"/>
        </w:rPr>
      </w:pPr>
      <w:proofErr w:type="spellStart"/>
      <w:r w:rsidRPr="00F25B5B">
        <w:rPr>
          <w:rFonts w:ascii="HelveticaNeue Condensed" w:hAnsi="HelveticaNeue Condensed"/>
        </w:rPr>
        <w:t>Yuren</w:t>
      </w:r>
      <w:proofErr w:type="spellEnd"/>
      <w:r w:rsidRPr="00F25B5B">
        <w:rPr>
          <w:rFonts w:ascii="HelveticaNeue Condensed" w:hAnsi="HelveticaNeue Condensed"/>
        </w:rPr>
        <w:t>, T., y Araujo-Olivera, S. (2003)</w:t>
      </w:r>
      <w:r w:rsidR="00535986">
        <w:rPr>
          <w:rFonts w:ascii="HelveticaNeue Condensed" w:hAnsi="HelveticaNeue Condensed"/>
        </w:rPr>
        <w:t>.</w:t>
      </w:r>
      <w:r w:rsidRPr="00F25B5B">
        <w:rPr>
          <w:rFonts w:ascii="HelveticaNeue Condensed" w:hAnsi="HelveticaNeue Condensed"/>
        </w:rPr>
        <w:t xml:space="preserve"> Estilos docentes, poderes y resistencias ante una reforma curricular. El caso de formación Cívica y ética en la escuela secundaria.</w:t>
      </w:r>
      <w:r w:rsidR="00CF31B4" w:rsidRPr="00F25B5B">
        <w:rPr>
          <w:rFonts w:ascii="HelveticaNeue Condensed" w:hAnsi="HelveticaNeue Condensed"/>
        </w:rPr>
        <w:t xml:space="preserve"> </w:t>
      </w:r>
      <w:r w:rsidRPr="00F25B5B">
        <w:rPr>
          <w:rFonts w:ascii="HelveticaNeue Condensed" w:hAnsi="HelveticaNeue Condensed"/>
        </w:rPr>
        <w:t>Revista Mexicana de Investigación Educativa, (19), pp. 631-652</w:t>
      </w:r>
    </w:p>
    <w:p w14:paraId="5DB3A638" w14:textId="77777777" w:rsidR="001E7E9D" w:rsidRPr="00F25B5B" w:rsidRDefault="001E7E9D" w:rsidP="00F25B5B">
      <w:pPr>
        <w:jc w:val="both"/>
        <w:rPr>
          <w:rFonts w:ascii="HelveticaNeue Condensed" w:hAnsi="HelveticaNeue Condensed"/>
        </w:rPr>
      </w:pPr>
    </w:p>
    <w:p w14:paraId="4FFCA3EF" w14:textId="2DE2C888" w:rsidR="001E7E9D" w:rsidRPr="00F25B5B" w:rsidRDefault="001E7E9D" w:rsidP="00F25B5B">
      <w:pPr>
        <w:spacing w:after="160"/>
        <w:jc w:val="both"/>
        <w:rPr>
          <w:rFonts w:ascii="HelveticaNeue Condensed" w:hAnsi="HelveticaNeue Condensed"/>
        </w:rPr>
      </w:pPr>
      <w:r w:rsidRPr="00F25B5B">
        <w:rPr>
          <w:rFonts w:ascii="HelveticaNeue Condensed" w:hAnsi="HelveticaNeue Condensed"/>
        </w:rPr>
        <w:t>Waite, D. (2005)</w:t>
      </w:r>
      <w:r w:rsidR="00535986">
        <w:rPr>
          <w:rFonts w:ascii="HelveticaNeue Condensed" w:hAnsi="HelveticaNeue Condensed"/>
        </w:rPr>
        <w:t>.</w:t>
      </w:r>
      <w:r w:rsidRPr="00F25B5B">
        <w:rPr>
          <w:rFonts w:ascii="HelveticaNeue Condensed" w:hAnsi="HelveticaNeue Condensed"/>
        </w:rPr>
        <w:t xml:space="preserve"> Las revistas académicas y su impacto en los respectivos ámbitos disciplinarios. </w:t>
      </w:r>
      <w:r w:rsidRPr="00535986">
        <w:rPr>
          <w:rFonts w:ascii="HelveticaNeue Condensed" w:hAnsi="HelveticaNeue Condensed"/>
          <w:i/>
          <w:iCs/>
        </w:rPr>
        <w:t>Perfiles Educativos, 27</w:t>
      </w:r>
      <w:r w:rsidRPr="00F25B5B">
        <w:rPr>
          <w:rFonts w:ascii="HelveticaNeue Condensed" w:hAnsi="HelveticaNeue Condensed"/>
        </w:rPr>
        <w:t xml:space="preserve"> (109-110), pp. 203-209.</w:t>
      </w:r>
      <w:r w:rsidR="00CF31B4" w:rsidRPr="00F25B5B">
        <w:rPr>
          <w:rFonts w:ascii="HelveticaNeue Condensed" w:hAnsi="HelveticaNeue Condensed"/>
        </w:rPr>
        <w:t xml:space="preserve"> </w:t>
      </w:r>
    </w:p>
    <w:p w14:paraId="25DF701E" w14:textId="344D06FB" w:rsidR="001E7E9D" w:rsidRPr="00F25B5B" w:rsidRDefault="001E7E9D" w:rsidP="00535986">
      <w:pPr>
        <w:autoSpaceDE w:val="0"/>
        <w:autoSpaceDN w:val="0"/>
        <w:adjustRightInd w:val="0"/>
        <w:jc w:val="both"/>
        <w:rPr>
          <w:rFonts w:ascii="HelveticaNeue Condensed" w:hAnsi="HelveticaNeue Condensed"/>
        </w:rPr>
      </w:pPr>
      <w:r w:rsidRPr="00F25B5B">
        <w:rPr>
          <w:rFonts w:ascii="HelveticaNeue Condensed" w:hAnsi="HelveticaNeue Condensed"/>
        </w:rPr>
        <w:t xml:space="preserve">Zorrilla, M. (2004). La educación secundaria en México: al filo de su reforma. </w:t>
      </w:r>
      <w:r w:rsidRPr="00535986">
        <w:rPr>
          <w:rFonts w:ascii="HelveticaNeue Condensed" w:hAnsi="HelveticaNeue Condensed"/>
          <w:i/>
          <w:iCs/>
        </w:rPr>
        <w:t>Revista Electrónica Iberoamericana sobre Calidad, Eficacia y Cambio en Educación, 2</w:t>
      </w:r>
      <w:r w:rsidRPr="00F25B5B">
        <w:rPr>
          <w:rFonts w:ascii="HelveticaNeue Condensed" w:hAnsi="HelveticaNeue Condensed"/>
        </w:rPr>
        <w:t xml:space="preserve"> (1). Recuperado de</w:t>
      </w:r>
      <w:r w:rsidR="00535986">
        <w:rPr>
          <w:rFonts w:ascii="HelveticaNeue Condensed" w:hAnsi="HelveticaNeue Condensed"/>
        </w:rPr>
        <w:t xml:space="preserve">: </w:t>
      </w:r>
      <w:hyperlink r:id="rId22" w:history="1">
        <w:r w:rsidRPr="00F25B5B">
          <w:rPr>
            <w:rFonts w:ascii="HelveticaNeue Condensed" w:hAnsi="HelveticaNeue Condensed"/>
          </w:rPr>
          <w:t>http://www.ice.deusto.es/RINACE/reice/vol2n1/Zorrilla.pdf</w:t>
        </w:r>
      </w:hyperlink>
    </w:p>
    <w:p w14:paraId="07DD00CC" w14:textId="77777777" w:rsidR="001E7E9D" w:rsidRPr="007E268C" w:rsidRDefault="001E7E9D" w:rsidP="001E7E9D">
      <w:pPr>
        <w:autoSpaceDE w:val="0"/>
        <w:autoSpaceDN w:val="0"/>
        <w:adjustRightInd w:val="0"/>
        <w:rPr>
          <w:rFonts w:ascii="HelveticaNeue Condensed" w:hAnsi="HelveticaNeue Condensed"/>
        </w:rPr>
      </w:pPr>
    </w:p>
    <w:p w14:paraId="7C27F84A" w14:textId="77777777" w:rsidR="005E2D0D" w:rsidRPr="007E268C" w:rsidRDefault="005E2D0D" w:rsidP="00D07965">
      <w:pPr>
        <w:autoSpaceDE w:val="0"/>
        <w:autoSpaceDN w:val="0"/>
        <w:adjustRightInd w:val="0"/>
        <w:rPr>
          <w:rFonts w:ascii="HelveticaNeue Condensed" w:hAnsi="HelveticaNeue Condensed"/>
        </w:rPr>
      </w:pPr>
    </w:p>
    <w:p w14:paraId="246D3B4D" w14:textId="7A5ED53C" w:rsidR="00D07965" w:rsidRPr="007E268C" w:rsidRDefault="00D07965" w:rsidP="00D07965">
      <w:pPr>
        <w:autoSpaceDE w:val="0"/>
        <w:autoSpaceDN w:val="0"/>
        <w:adjustRightInd w:val="0"/>
        <w:rPr>
          <w:rFonts w:ascii="HelveticaNeue Condensed" w:hAnsi="HelveticaNeue Condensed"/>
        </w:rPr>
      </w:pPr>
      <w:r w:rsidRPr="00063BAA">
        <w:rPr>
          <w:rFonts w:ascii="HelveticaNeue MediumCond" w:hAnsi="HelveticaNeue MediumCond"/>
        </w:rPr>
        <w:t>Fecha de recepció</w:t>
      </w:r>
      <w:r w:rsidR="00B77D0B" w:rsidRPr="00063BAA">
        <w:rPr>
          <w:rFonts w:ascii="HelveticaNeue MediumCond" w:hAnsi="HelveticaNeue MediumCond"/>
        </w:rPr>
        <w:t>n:</w:t>
      </w:r>
      <w:r w:rsidR="00B77D0B" w:rsidRPr="007E268C">
        <w:rPr>
          <w:rFonts w:ascii="HelveticaNeue Condensed" w:hAnsi="HelveticaNeue Condensed"/>
        </w:rPr>
        <w:t xml:space="preserve"> </w:t>
      </w:r>
      <w:r w:rsidR="00063BAA">
        <w:rPr>
          <w:rFonts w:ascii="HelveticaNeue Condensed" w:hAnsi="HelveticaNeue Condensed"/>
        </w:rPr>
        <w:t>25</w:t>
      </w:r>
      <w:r w:rsidR="00B77D0B" w:rsidRPr="007E268C">
        <w:rPr>
          <w:rFonts w:ascii="HelveticaNeue Condensed" w:hAnsi="HelveticaNeue Condensed"/>
        </w:rPr>
        <w:t>-9-2019</w:t>
      </w:r>
    </w:p>
    <w:p w14:paraId="0D88BBBD" w14:textId="77777777" w:rsidR="007E06BC" w:rsidRPr="007E268C" w:rsidRDefault="007E06BC" w:rsidP="00D07965">
      <w:pPr>
        <w:autoSpaceDE w:val="0"/>
        <w:autoSpaceDN w:val="0"/>
        <w:adjustRightInd w:val="0"/>
        <w:rPr>
          <w:rFonts w:ascii="HelveticaNeue Condensed" w:hAnsi="HelveticaNeue Condensed"/>
        </w:rPr>
      </w:pPr>
    </w:p>
    <w:p w14:paraId="5196EF11" w14:textId="025B4958" w:rsidR="00D07965" w:rsidRPr="007E268C" w:rsidRDefault="00D07965" w:rsidP="00D07965">
      <w:pPr>
        <w:autoSpaceDE w:val="0"/>
        <w:autoSpaceDN w:val="0"/>
        <w:adjustRightInd w:val="0"/>
        <w:rPr>
          <w:rFonts w:ascii="HelveticaNeue Condensed" w:hAnsi="HelveticaNeue Condensed"/>
        </w:rPr>
      </w:pPr>
      <w:r w:rsidRPr="00063BAA">
        <w:rPr>
          <w:rFonts w:ascii="HelveticaNeue MediumCond" w:hAnsi="HelveticaNeue MediumCond"/>
        </w:rPr>
        <w:t>Fecha de aceptación:</w:t>
      </w:r>
      <w:r w:rsidRPr="007E268C">
        <w:rPr>
          <w:rFonts w:ascii="HelveticaNeue Condensed" w:hAnsi="HelveticaNeue Condensed"/>
        </w:rPr>
        <w:t xml:space="preserve"> </w:t>
      </w:r>
      <w:r w:rsidR="00063BAA">
        <w:rPr>
          <w:rFonts w:ascii="HelveticaNeue Condensed" w:hAnsi="HelveticaNeue Condensed"/>
        </w:rPr>
        <w:t>4-5</w:t>
      </w:r>
      <w:r w:rsidRPr="007E268C">
        <w:rPr>
          <w:rFonts w:ascii="HelveticaNeue Condensed" w:hAnsi="HelveticaNeue Condensed"/>
        </w:rPr>
        <w:t>-2019</w:t>
      </w:r>
    </w:p>
    <w:p w14:paraId="265E3BDD" w14:textId="77777777" w:rsidR="00C92D1A" w:rsidRPr="007E268C" w:rsidRDefault="00C92D1A" w:rsidP="00D07965">
      <w:pPr>
        <w:ind w:firstLine="709"/>
        <w:rPr>
          <w:rFonts w:ascii="HelveticaNeue Condensed" w:hAnsi="HelveticaNeue Condensed"/>
        </w:rPr>
      </w:pPr>
    </w:p>
    <w:sectPr w:rsidR="00C92D1A" w:rsidRPr="007E268C" w:rsidSect="0082083C">
      <w:footerReference w:type="default" r:id="rId23"/>
      <w:headerReference w:type="first" r:id="rId24"/>
      <w:footerReference w:type="first" r:id="rId25"/>
      <w:pgSz w:w="11906" w:h="16838" w:code="9"/>
      <w:pgMar w:top="1418" w:right="1134" w:bottom="851" w:left="1134" w:header="709" w:footer="311" w:gutter="0"/>
      <w:pgNumType w:start="2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5C39" w14:textId="77777777" w:rsidR="00D00889" w:rsidRDefault="00D00889" w:rsidP="008333F8">
      <w:r>
        <w:separator/>
      </w:r>
    </w:p>
  </w:endnote>
  <w:endnote w:type="continuationSeparator" w:id="0">
    <w:p w14:paraId="2E5813FF" w14:textId="77777777" w:rsidR="00D00889" w:rsidRDefault="00D00889"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364F4" w14:textId="77777777" w:rsidR="00A03CC3" w:rsidRDefault="00A03CC3"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020FBC5D" wp14:editId="30B9DFC1">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4B856" w14:textId="4BEC5B60" w:rsidR="00A03CC3" w:rsidRPr="005E2D0D" w:rsidRDefault="00A03CC3"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Pr="005E2D0D">
      <w:rPr>
        <w:rFonts w:cs="Calibri"/>
        <w:b/>
        <w:bCs/>
        <w:noProof/>
        <w:w w:val="90"/>
        <w:lang w:eastAsia="es-ES" w:bidi="es-ES"/>
      </w:rPr>
      <w:t>26</w:t>
    </w:r>
    <w:r w:rsidRPr="005E2D0D">
      <w:rPr>
        <w:rFonts w:cs="Calibri"/>
        <w:b/>
        <w:bCs/>
        <w:w w:val="90"/>
        <w:lang w:eastAsia="es-ES" w:bidi="es-ES"/>
      </w:rPr>
      <w:fldChar w:fldCharType="end"/>
    </w:r>
    <w:r w:rsidRPr="005E2D0D">
      <w:rPr>
        <w:rFonts w:cs="Calibri"/>
        <w:w w:val="90"/>
        <w:sz w:val="20"/>
        <w:szCs w:val="20"/>
        <w:lang w:eastAsia="es-ES" w:bidi="es-ES"/>
      </w:rPr>
      <w:t xml:space="preserve">/ </w:t>
    </w:r>
    <w:proofErr w:type="spellStart"/>
    <w:r w:rsidRPr="005E2D0D">
      <w:rPr>
        <w:rFonts w:cs="Calibri"/>
        <w:w w:val="90"/>
        <w:sz w:val="20"/>
        <w:szCs w:val="20"/>
        <w:lang w:eastAsia="es-ES" w:bidi="es-ES"/>
      </w:rPr>
      <w:t>pp</w:t>
    </w:r>
    <w:proofErr w:type="spellEnd"/>
    <w:r>
      <w:rPr>
        <w:rFonts w:cs="Calibri"/>
        <w:w w:val="90"/>
        <w:sz w:val="20"/>
        <w:szCs w:val="20"/>
        <w:lang w:eastAsia="es-ES" w:bidi="es-ES"/>
      </w:rPr>
      <w:t xml:space="preserve"> 206-219</w:t>
    </w:r>
    <w:r w:rsidRPr="005E2D0D">
      <w:rPr>
        <w:rFonts w:cs="Calibri"/>
        <w:w w:val="90"/>
        <w:sz w:val="20"/>
        <w:szCs w:val="20"/>
        <w:lang w:eastAsia="es-ES" w:bidi="es-ES"/>
      </w:rPr>
      <w:t xml:space="preserve"> / Año 7 Nº12 / JULIO 2020 – NOVIEMBRE 2020 /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251DC" w14:textId="77777777" w:rsidR="00A03CC3" w:rsidRDefault="00A03CC3"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3DB1DE3C" wp14:editId="6BA77072">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B328D" w14:textId="492CB051" w:rsidR="00A03CC3" w:rsidRPr="005E2D0D" w:rsidRDefault="00A03CC3"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Pr>
        <w:rFonts w:ascii="HelveticaNeue Condensed" w:hAnsi="HelveticaNeue Condensed" w:cs="Calibri"/>
        <w:w w:val="90"/>
        <w:sz w:val="20"/>
        <w:szCs w:val="20"/>
        <w:lang w:eastAsia="es-ES" w:bidi="es-ES"/>
      </w:rPr>
      <w:t xml:space="preserve"> 206-219 </w:t>
    </w:r>
    <w:r w:rsidRPr="005E2D0D">
      <w:rPr>
        <w:rFonts w:ascii="HelveticaNeue Condensed" w:hAnsi="HelveticaNeue Condensed" w:cs="Calibri"/>
        <w:w w:val="90"/>
        <w:sz w:val="20"/>
        <w:szCs w:val="20"/>
        <w:lang w:eastAsia="es-ES" w:bidi="es-ES"/>
      </w:rPr>
      <w:t>/ Año 7 Nº12 / JULIO 2020 – NOVIEMBRE 2020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475A5" w14:textId="77777777" w:rsidR="00D00889" w:rsidRDefault="00D00889" w:rsidP="008333F8">
      <w:r>
        <w:separator/>
      </w:r>
    </w:p>
  </w:footnote>
  <w:footnote w:type="continuationSeparator" w:id="0">
    <w:p w14:paraId="56BC2D4F" w14:textId="77777777" w:rsidR="00D00889" w:rsidRDefault="00D00889" w:rsidP="008333F8">
      <w:r>
        <w:continuationSeparator/>
      </w:r>
    </w:p>
  </w:footnote>
  <w:footnote w:id="1">
    <w:p w14:paraId="1191BEA7" w14:textId="406C05E2" w:rsidR="00A03CC3" w:rsidRPr="00B06CE0" w:rsidRDefault="00A03CC3">
      <w:pPr>
        <w:pStyle w:val="Textonotapie"/>
        <w:rPr>
          <w:rFonts w:ascii="HelveticaNeue Condensed" w:hAnsi="HelveticaNeue Condensed"/>
          <w:sz w:val="18"/>
          <w:szCs w:val="18"/>
          <w:lang w:val="es-419"/>
        </w:rPr>
      </w:pPr>
      <w:r w:rsidRPr="007E268C">
        <w:rPr>
          <w:sz w:val="18"/>
          <w:szCs w:val="18"/>
          <w:vertAlign w:val="superscript"/>
        </w:rPr>
        <w:footnoteRef/>
      </w:r>
      <w:r w:rsidRPr="007E268C">
        <w:rPr>
          <w:rFonts w:ascii="HelveticaNeue Condensed" w:hAnsi="HelveticaNeue Condensed"/>
          <w:sz w:val="18"/>
          <w:szCs w:val="18"/>
          <w:vertAlign w:val="superscript"/>
        </w:rPr>
        <w:t xml:space="preserve"> </w:t>
      </w:r>
      <w:r w:rsidRPr="007E268C">
        <w:rPr>
          <w:rFonts w:ascii="HelveticaNeue Condensed" w:hAnsi="HelveticaNeue Condensed"/>
          <w:sz w:val="18"/>
          <w:szCs w:val="18"/>
        </w:rPr>
        <w:t>Universidad Autónoma de Tlaxcala, México / doctorosorio@hotmail.com</w:t>
      </w:r>
      <w:r w:rsidRPr="007E268C">
        <w:rPr>
          <w:rFonts w:ascii="HelveticaNeue Condensed" w:hAnsi="HelveticaNeue Condensed"/>
          <w:sz w:val="18"/>
          <w:szCs w:val="18"/>
        </w:rPr>
        <w:tab/>
      </w:r>
    </w:p>
  </w:footnote>
  <w:footnote w:id="2">
    <w:p w14:paraId="2733221D" w14:textId="42557A95" w:rsidR="00A03CC3" w:rsidRPr="00CF31B4" w:rsidRDefault="00A03CC3" w:rsidP="00CF31B4">
      <w:pPr>
        <w:jc w:val="both"/>
        <w:rPr>
          <w:rFonts w:ascii="HelveticaNeue Condensed" w:hAnsi="HelveticaNeue Condensed"/>
          <w:sz w:val="18"/>
          <w:szCs w:val="18"/>
        </w:rPr>
      </w:pPr>
      <w:r w:rsidRPr="00CF31B4">
        <w:rPr>
          <w:rFonts w:ascii="HelveticaNeue Condensed" w:hAnsi="HelveticaNeue Condensed"/>
          <w:sz w:val="18"/>
          <w:szCs w:val="18"/>
          <w:vertAlign w:val="superscript"/>
        </w:rPr>
        <w:footnoteRef/>
      </w:r>
      <w:r>
        <w:rPr>
          <w:rFonts w:ascii="HelveticaNeue Condensed" w:hAnsi="HelveticaNeue Condensed"/>
          <w:sz w:val="18"/>
          <w:szCs w:val="18"/>
        </w:rPr>
        <w:t xml:space="preserve"> </w:t>
      </w:r>
      <w:r w:rsidRPr="00CF31B4">
        <w:rPr>
          <w:rFonts w:ascii="HelveticaNeue Condensed" w:hAnsi="HelveticaNeue Condensed"/>
          <w:sz w:val="18"/>
          <w:szCs w:val="18"/>
        </w:rPr>
        <w:t>Una comunidad discursiva es un grupo humano que comparte unas prácticas comunicativas particulares, usando unos textos particulares, para conseguir unas finalidades específicas, entre autores y lectores que asumen roles predeterminados. A través de esas prácticas y de sus textos, los miembros de la comunidad llegan a compartir conocimientos específicos, unas habilidades cognitivas para procesarlos, unas actitudes y una determinada mirada sobre la realidad, que son exclusivas del grupo y que acaban constituyéndose como una marca de identidad frente a profesionales de otros ámbitos y frente a comunidades de otros ámbitos.</w:t>
      </w:r>
    </w:p>
  </w:footnote>
  <w:footnote w:id="3">
    <w:p w14:paraId="60822D84" w14:textId="7444E3EA" w:rsidR="00A03CC3" w:rsidRPr="00791DD7" w:rsidRDefault="00A03CC3" w:rsidP="003C0D30">
      <w:pPr>
        <w:jc w:val="both"/>
        <w:rPr>
          <w:rFonts w:ascii="HelveticaNeue Condensed" w:hAnsi="HelveticaNeue Condensed"/>
          <w:sz w:val="18"/>
          <w:szCs w:val="18"/>
        </w:rPr>
      </w:pPr>
      <w:r w:rsidRPr="00791DD7">
        <w:rPr>
          <w:rStyle w:val="Refdenotaalpie"/>
          <w:rFonts w:ascii="HelveticaNeue Condensed" w:hAnsi="HelveticaNeue Condensed"/>
          <w:sz w:val="18"/>
          <w:szCs w:val="18"/>
        </w:rPr>
        <w:footnoteRef/>
      </w:r>
      <w:r w:rsidRPr="00791DD7">
        <w:rPr>
          <w:rFonts w:ascii="HelveticaNeue Condensed" w:hAnsi="HelveticaNeue Condensed"/>
          <w:sz w:val="18"/>
          <w:szCs w:val="18"/>
        </w:rPr>
        <w:t xml:space="preserve"> De acuerdo con </w:t>
      </w:r>
      <w:proofErr w:type="spellStart"/>
      <w:r w:rsidRPr="00791DD7">
        <w:rPr>
          <w:rFonts w:ascii="HelveticaNeue Condensed" w:hAnsi="HelveticaNeue Condensed"/>
          <w:sz w:val="18"/>
          <w:szCs w:val="18"/>
        </w:rPr>
        <w:t>Urbizagástegui</w:t>
      </w:r>
      <w:proofErr w:type="spellEnd"/>
      <w:r w:rsidRPr="00791DD7">
        <w:rPr>
          <w:rFonts w:ascii="HelveticaNeue Condensed" w:hAnsi="HelveticaNeue Condensed"/>
          <w:sz w:val="18"/>
          <w:szCs w:val="18"/>
        </w:rPr>
        <w:t xml:space="preserve"> (2016), a finales de la década de los sesenta del S. XX, </w:t>
      </w:r>
      <w:proofErr w:type="spellStart"/>
      <w:r w:rsidRPr="00791DD7">
        <w:rPr>
          <w:rFonts w:ascii="HelveticaNeue Condensed" w:hAnsi="HelveticaNeue Condensed"/>
          <w:sz w:val="18"/>
          <w:szCs w:val="18"/>
        </w:rPr>
        <w:t>Pritchard</w:t>
      </w:r>
      <w:proofErr w:type="spellEnd"/>
      <w:r w:rsidRPr="00791DD7">
        <w:rPr>
          <w:rFonts w:ascii="HelveticaNeue Condensed" w:hAnsi="HelveticaNeue Condensed"/>
          <w:sz w:val="18"/>
          <w:szCs w:val="18"/>
        </w:rPr>
        <w:t xml:space="preserve"> publica un artículo que introdujo el término "bibliometría". A partir de esa fecha la bibliometría comienza a ser considerada una disciplina de la ciencia de la información y la literatura publicada.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5FF6B" w14:textId="77777777" w:rsidR="00A03CC3" w:rsidRDefault="00A03CC3">
    <w:pPr>
      <w:pStyle w:val="Encabezado"/>
    </w:pPr>
    <w:r>
      <w:rPr>
        <w:noProof/>
      </w:rPr>
      <w:drawing>
        <wp:anchor distT="0" distB="0" distL="114300" distR="114300" simplePos="0" relativeHeight="251656704" behindDoc="1" locked="0" layoutInCell="1" allowOverlap="1" wp14:anchorId="65C9A9C8" wp14:editId="0483571E">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20"/>
    <w:rsid w:val="00000CDB"/>
    <w:rsid w:val="00003069"/>
    <w:rsid w:val="000067C9"/>
    <w:rsid w:val="00007A4F"/>
    <w:rsid w:val="00007C45"/>
    <w:rsid w:val="00012AA3"/>
    <w:rsid w:val="00034548"/>
    <w:rsid w:val="0004241E"/>
    <w:rsid w:val="0005632D"/>
    <w:rsid w:val="00060826"/>
    <w:rsid w:val="00063BAA"/>
    <w:rsid w:val="000704A0"/>
    <w:rsid w:val="00073B16"/>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C7E07"/>
    <w:rsid w:val="001D25BF"/>
    <w:rsid w:val="001D3E75"/>
    <w:rsid w:val="001E7E9D"/>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608B7"/>
    <w:rsid w:val="0037631A"/>
    <w:rsid w:val="00377306"/>
    <w:rsid w:val="003801C1"/>
    <w:rsid w:val="003809A0"/>
    <w:rsid w:val="00383804"/>
    <w:rsid w:val="00385E53"/>
    <w:rsid w:val="003900DF"/>
    <w:rsid w:val="00393752"/>
    <w:rsid w:val="00393915"/>
    <w:rsid w:val="003B2441"/>
    <w:rsid w:val="003B2F80"/>
    <w:rsid w:val="003B506A"/>
    <w:rsid w:val="003C0D30"/>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5986"/>
    <w:rsid w:val="0053766A"/>
    <w:rsid w:val="00540D00"/>
    <w:rsid w:val="0054444F"/>
    <w:rsid w:val="00550E78"/>
    <w:rsid w:val="0056597C"/>
    <w:rsid w:val="0056670C"/>
    <w:rsid w:val="00581C6C"/>
    <w:rsid w:val="005A37A0"/>
    <w:rsid w:val="005A5DF2"/>
    <w:rsid w:val="005A657F"/>
    <w:rsid w:val="005B0120"/>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E268C"/>
    <w:rsid w:val="007F637C"/>
    <w:rsid w:val="00820423"/>
    <w:rsid w:val="0082083C"/>
    <w:rsid w:val="00822F94"/>
    <w:rsid w:val="0082499E"/>
    <w:rsid w:val="00830682"/>
    <w:rsid w:val="00832ED4"/>
    <w:rsid w:val="008333F8"/>
    <w:rsid w:val="0083549D"/>
    <w:rsid w:val="008415AC"/>
    <w:rsid w:val="008458F1"/>
    <w:rsid w:val="008562DC"/>
    <w:rsid w:val="00861FA9"/>
    <w:rsid w:val="00864C94"/>
    <w:rsid w:val="008743CF"/>
    <w:rsid w:val="00885906"/>
    <w:rsid w:val="00891E85"/>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3CC3"/>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617AC"/>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31B4"/>
    <w:rsid w:val="00CF46A0"/>
    <w:rsid w:val="00D00889"/>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25B5B"/>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7389D"/>
  <w15:docId w15:val="{6B30FC48-734F-4BCB-B56C-60A3BB3A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concuadrcula1">
    <w:name w:val="Tabla con cuadrícula1"/>
    <w:basedOn w:val="Tablanormal"/>
    <w:next w:val="Tablaconcuadrcula"/>
    <w:uiPriority w:val="39"/>
    <w:rsid w:val="001E7E9D"/>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770975508">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biblioteca.clacso.edu.ar/Argentina/flacso-ar/20171108062824/pdf_453.pdf" TargetMode="External"/><Relationship Id="rId18" Type="http://schemas.openxmlformats.org/officeDocument/2006/relationships/hyperlink" Target="http://rieoei.org/rie25a04.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j.ibbai.2016.02.003"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biblioteca.clacso.edu.ar/Argentina/flacso-ar/20171109031144/pdf_448.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cielo.org.ar/scielo.php?script=sci_arttext&amp;pid=S1515-94852014000200007" TargetMode="External"/><Relationship Id="rId20" Type="http://schemas.openxmlformats.org/officeDocument/2006/relationships/hyperlink" Target="http://www.uis.unesco.org/Education/Documents/isced-2011-s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ieoei.org/oeivirt/rie09a03.htm" TargetMode="Externa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basica.sep.gob.mx/reformaintegral/sitio/pdf/secundaria/evaluaciones/EvalRefCirEduSec06.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edagogia.mx/maria-bertely-distribucion-y-uso-del-conocimiento/" TargetMode="External"/><Relationship Id="rId22" Type="http://schemas.openxmlformats.org/officeDocument/2006/relationships/hyperlink" Target="http://www.ice.deusto.es/RINACE/reice/vol2n1/Zorrilla.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Libro5"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Hoja1!$H$16</c:f>
              <c:strCache>
                <c:ptCount val="1"/>
                <c:pt idx="0">
                  <c:v>artículos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Hoja1!$G$17:$G$18</c:f>
              <c:strCache>
                <c:ptCount val="2"/>
                <c:pt idx="0">
                  <c:v>2010-2014</c:v>
                </c:pt>
                <c:pt idx="1">
                  <c:v>2015_2019</c:v>
                </c:pt>
              </c:strCache>
            </c:strRef>
          </c:cat>
          <c:val>
            <c:numRef>
              <c:f>Hoja1!$H$17:$H$18</c:f>
              <c:numCache>
                <c:formatCode>General</c:formatCode>
                <c:ptCount val="2"/>
                <c:pt idx="0">
                  <c:v>221</c:v>
                </c:pt>
                <c:pt idx="1">
                  <c:v>204</c:v>
                </c:pt>
              </c:numCache>
            </c:numRef>
          </c:val>
          <c:extLst>
            <c:ext xmlns:c16="http://schemas.microsoft.com/office/drawing/2014/chart" uri="{C3380CC4-5D6E-409C-BE32-E72D297353CC}">
              <c16:uniqueId val="{00000000-5BF3-43F2-830F-F59291BFE61A}"/>
            </c:ext>
          </c:extLst>
        </c:ser>
        <c:ser>
          <c:idx val="1"/>
          <c:order val="1"/>
          <c:tx>
            <c:strRef>
              <c:f>Hoja1!$I$16</c:f>
              <c:strCache>
                <c:ptCount val="1"/>
                <c:pt idx="0">
                  <c:v>Sobre Secundaria</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3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Hoja1!$G$17:$G$18</c:f>
              <c:strCache>
                <c:ptCount val="2"/>
                <c:pt idx="0">
                  <c:v>2010-2014</c:v>
                </c:pt>
                <c:pt idx="1">
                  <c:v>2015_2019</c:v>
                </c:pt>
              </c:strCache>
            </c:strRef>
          </c:cat>
          <c:val>
            <c:numRef>
              <c:f>Hoja1!$I$17:$I$18</c:f>
              <c:numCache>
                <c:formatCode>General</c:formatCode>
                <c:ptCount val="2"/>
                <c:pt idx="0">
                  <c:v>14</c:v>
                </c:pt>
                <c:pt idx="1">
                  <c:v>10</c:v>
                </c:pt>
              </c:numCache>
            </c:numRef>
          </c:val>
          <c:extLst>
            <c:ext xmlns:c16="http://schemas.microsoft.com/office/drawing/2014/chart" uri="{C3380CC4-5D6E-409C-BE32-E72D297353CC}">
              <c16:uniqueId val="{00000001-5BF3-43F2-830F-F59291BFE61A}"/>
            </c:ext>
          </c:extLst>
        </c:ser>
        <c:dLbls>
          <c:showLegendKey val="0"/>
          <c:showVal val="0"/>
          <c:showCatName val="0"/>
          <c:showSerName val="0"/>
          <c:showPercent val="0"/>
          <c:showBubbleSize val="0"/>
        </c:dLbls>
        <c:gapWidth val="219"/>
        <c:overlap val="-27"/>
        <c:axId val="711335544"/>
        <c:axId val="711335152"/>
      </c:barChart>
      <c:catAx>
        <c:axId val="71133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711335152"/>
        <c:crosses val="autoZero"/>
        <c:auto val="1"/>
        <c:lblAlgn val="ctr"/>
        <c:lblOffset val="100"/>
        <c:noMultiLvlLbl val="0"/>
      </c:catAx>
      <c:valAx>
        <c:axId val="711335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711335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HelveticaNeue Condensed" panose="02000506050000020004" pitchFamily="2" charset="0"/>
              <a:ea typeface="+mn-ea"/>
              <a:cs typeface="+mn-cs"/>
            </a:defRPr>
          </a:pPr>
          <a:endParaRPr lang="es-419"/>
        </a:p>
      </c:txPr>
    </c:legend>
    <c:plotVisOnly val="1"/>
    <c:dispBlanksAs val="gap"/>
    <c:showDLblsOverMax val="0"/>
  </c:chart>
  <c:spPr>
    <a:solidFill>
      <a:schemeClr val="bg1"/>
    </a:solidFill>
    <a:ln w="12700" cap="flat" cmpd="sng" algn="ctr">
      <a:noFill/>
      <a:round/>
    </a:ln>
    <a:effectLst/>
  </c:spPr>
  <c:txPr>
    <a:bodyPr/>
    <a:lstStyle/>
    <a:p>
      <a:pPr>
        <a:defRPr sz="1130" baseline="0"/>
      </a:pPr>
      <a:endParaRPr lang="es-419"/>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Hoja1!$L$16</c:f>
              <c:strCache>
                <c:ptCount val="1"/>
                <c:pt idx="0">
                  <c:v>artículos</c:v>
                </c:pt>
              </c:strCache>
            </c:strRef>
          </c:tx>
          <c:spPr>
            <a:solidFill>
              <a:srgbClr val="C00000"/>
            </a:solidFill>
            <a:ln>
              <a:noFill/>
            </a:ln>
            <a:effectLst/>
          </c:spPr>
          <c:invertIfNegative val="0"/>
          <c:dLbls>
            <c:spPr>
              <a:noFill/>
              <a:ln>
                <a:noFill/>
              </a:ln>
              <a:effectLst/>
            </c:spPr>
            <c:txPr>
              <a:bodyPr rot="0" vert="horz"/>
              <a:lstStyle/>
              <a:p>
                <a:pPr>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Hoja1!$K$17:$K$18</c:f>
              <c:strCache>
                <c:ptCount val="2"/>
                <c:pt idx="0">
                  <c:v>2010-2014</c:v>
                </c:pt>
                <c:pt idx="1">
                  <c:v>2015_2019</c:v>
                </c:pt>
              </c:strCache>
            </c:strRef>
          </c:cat>
          <c:val>
            <c:numRef>
              <c:f>Hoja1!$L$17:$L$18</c:f>
              <c:numCache>
                <c:formatCode>General</c:formatCode>
                <c:ptCount val="2"/>
                <c:pt idx="0">
                  <c:v>189</c:v>
                </c:pt>
                <c:pt idx="1">
                  <c:v>180</c:v>
                </c:pt>
              </c:numCache>
            </c:numRef>
          </c:val>
          <c:extLst>
            <c:ext xmlns:c16="http://schemas.microsoft.com/office/drawing/2014/chart" uri="{C3380CC4-5D6E-409C-BE32-E72D297353CC}">
              <c16:uniqueId val="{00000000-924F-463D-9D75-D695A9EC9416}"/>
            </c:ext>
          </c:extLst>
        </c:ser>
        <c:ser>
          <c:idx val="1"/>
          <c:order val="1"/>
          <c:tx>
            <c:strRef>
              <c:f>Hoja1!$M$16</c:f>
              <c:strCache>
                <c:ptCount val="1"/>
                <c:pt idx="0">
                  <c:v>Sobre Secundaria</c:v>
                </c:pt>
              </c:strCache>
            </c:strRef>
          </c:tx>
          <c:spPr>
            <a:solidFill>
              <a:srgbClr val="ED7D31">
                <a:lumMod val="60000"/>
                <a:lumOff val="40000"/>
              </a:srgbClr>
            </a:solidFill>
            <a:ln>
              <a:noFill/>
            </a:ln>
            <a:effectLst/>
          </c:spPr>
          <c:invertIfNegative val="0"/>
          <c:dLbls>
            <c:spPr>
              <a:noFill/>
              <a:ln>
                <a:noFill/>
              </a:ln>
              <a:effectLst/>
            </c:spPr>
            <c:txPr>
              <a:bodyPr rot="0" vert="horz"/>
              <a:lstStyle/>
              <a:p>
                <a:pPr>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Hoja1!$K$17:$K$18</c:f>
              <c:strCache>
                <c:ptCount val="2"/>
                <c:pt idx="0">
                  <c:v>2010-2014</c:v>
                </c:pt>
                <c:pt idx="1">
                  <c:v>2015_2019</c:v>
                </c:pt>
              </c:strCache>
            </c:strRef>
          </c:cat>
          <c:val>
            <c:numRef>
              <c:f>Hoja1!$M$17:$M$18</c:f>
              <c:numCache>
                <c:formatCode>General</c:formatCode>
                <c:ptCount val="2"/>
                <c:pt idx="0">
                  <c:v>7</c:v>
                </c:pt>
                <c:pt idx="1">
                  <c:v>6</c:v>
                </c:pt>
              </c:numCache>
            </c:numRef>
          </c:val>
          <c:extLst>
            <c:ext xmlns:c16="http://schemas.microsoft.com/office/drawing/2014/chart" uri="{C3380CC4-5D6E-409C-BE32-E72D297353CC}">
              <c16:uniqueId val="{00000001-924F-463D-9D75-D695A9EC9416}"/>
            </c:ext>
          </c:extLst>
        </c:ser>
        <c:dLbls>
          <c:showLegendKey val="0"/>
          <c:showVal val="0"/>
          <c:showCatName val="0"/>
          <c:showSerName val="0"/>
          <c:showPercent val="0"/>
          <c:showBubbleSize val="0"/>
        </c:dLbls>
        <c:gapWidth val="219"/>
        <c:overlap val="-27"/>
        <c:axId val="713897552"/>
        <c:axId val="713897944"/>
      </c:barChart>
      <c:catAx>
        <c:axId val="71389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419"/>
          </a:p>
        </c:txPr>
        <c:crossAx val="713897944"/>
        <c:crosses val="autoZero"/>
        <c:auto val="1"/>
        <c:lblAlgn val="ctr"/>
        <c:lblOffset val="100"/>
        <c:noMultiLvlLbl val="0"/>
      </c:catAx>
      <c:valAx>
        <c:axId val="713897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419"/>
          </a:p>
        </c:txPr>
        <c:crossAx val="713897552"/>
        <c:crosses val="autoZero"/>
        <c:crossBetween val="between"/>
      </c:valAx>
      <c:spPr>
        <a:noFill/>
        <a:ln>
          <a:noFill/>
        </a:ln>
        <a:effectLst/>
      </c:spPr>
    </c:plotArea>
    <c:legend>
      <c:legendPos val="b"/>
      <c:overlay val="0"/>
      <c:spPr>
        <a:noFill/>
        <a:ln>
          <a:noFill/>
        </a:ln>
        <a:effectLst/>
      </c:spPr>
      <c:txPr>
        <a:bodyPr rot="0" vert="horz"/>
        <a:lstStyle/>
        <a:p>
          <a:pPr>
            <a:defRPr/>
          </a:pPr>
          <a:endParaRPr lang="es-419"/>
        </a:p>
      </c:txPr>
    </c:legend>
    <c:plotVisOnly val="1"/>
    <c:dispBlanksAs val="gap"/>
    <c:showDLblsOverMax val="0"/>
  </c:chart>
  <c:spPr>
    <a:solidFill>
      <a:schemeClr val="bg1"/>
    </a:solidFill>
    <a:ln w="12700" cap="flat" cmpd="sng" algn="ctr">
      <a:noFill/>
      <a:round/>
    </a:ln>
    <a:effectLst/>
  </c:spPr>
  <c:txPr>
    <a:bodyPr/>
    <a:lstStyle/>
    <a:p>
      <a:pPr>
        <a:defRPr>
          <a:latin typeface="HelveticaNeue Condensed" panose="02000506050000020004" pitchFamily="2" charset="0"/>
        </a:defRPr>
      </a:pPr>
      <a:endParaRPr lang="es-419"/>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Hoja1!$Q$16</c:f>
              <c:strCache>
                <c:ptCount val="1"/>
                <c:pt idx="0">
                  <c:v>artículos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Hoja1!$P$17:$P$18</c:f>
              <c:strCache>
                <c:ptCount val="2"/>
                <c:pt idx="0">
                  <c:v>2010-2014</c:v>
                </c:pt>
                <c:pt idx="1">
                  <c:v>2015_2019</c:v>
                </c:pt>
              </c:strCache>
            </c:strRef>
          </c:cat>
          <c:val>
            <c:numRef>
              <c:f>Hoja1!$Q$17:$Q$18</c:f>
              <c:numCache>
                <c:formatCode>General</c:formatCode>
                <c:ptCount val="2"/>
                <c:pt idx="0">
                  <c:v>99</c:v>
                </c:pt>
                <c:pt idx="1">
                  <c:v>111</c:v>
                </c:pt>
              </c:numCache>
            </c:numRef>
          </c:val>
          <c:extLst>
            <c:ext xmlns:c16="http://schemas.microsoft.com/office/drawing/2014/chart" uri="{C3380CC4-5D6E-409C-BE32-E72D297353CC}">
              <c16:uniqueId val="{00000000-B881-4C3C-8A79-216186CBD81B}"/>
            </c:ext>
          </c:extLst>
        </c:ser>
        <c:ser>
          <c:idx val="1"/>
          <c:order val="1"/>
          <c:tx>
            <c:strRef>
              <c:f>Hoja1!$R$16</c:f>
              <c:strCache>
                <c:ptCount val="1"/>
                <c:pt idx="0">
                  <c:v>Sobre Secundaria</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elveticaNeue Condensed" panose="02000506050000020004" pitchFamily="2" charset="0"/>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Hoja1!$P$17:$P$18</c:f>
              <c:strCache>
                <c:ptCount val="2"/>
                <c:pt idx="0">
                  <c:v>2010-2014</c:v>
                </c:pt>
                <c:pt idx="1">
                  <c:v>2015_2019</c:v>
                </c:pt>
              </c:strCache>
            </c:strRef>
          </c:cat>
          <c:val>
            <c:numRef>
              <c:f>Hoja1!$R$17:$R$18</c:f>
              <c:numCache>
                <c:formatCode>General</c:formatCode>
                <c:ptCount val="2"/>
                <c:pt idx="0">
                  <c:v>3</c:v>
                </c:pt>
                <c:pt idx="1">
                  <c:v>4</c:v>
                </c:pt>
              </c:numCache>
            </c:numRef>
          </c:val>
          <c:extLst>
            <c:ext xmlns:c16="http://schemas.microsoft.com/office/drawing/2014/chart" uri="{C3380CC4-5D6E-409C-BE32-E72D297353CC}">
              <c16:uniqueId val="{00000001-B881-4C3C-8A79-216186CBD81B}"/>
            </c:ext>
          </c:extLst>
        </c:ser>
        <c:dLbls>
          <c:showLegendKey val="0"/>
          <c:showVal val="0"/>
          <c:showCatName val="0"/>
          <c:showSerName val="0"/>
          <c:showPercent val="0"/>
          <c:showBubbleSize val="0"/>
        </c:dLbls>
        <c:gapWidth val="219"/>
        <c:overlap val="-27"/>
        <c:axId val="712180520"/>
        <c:axId val="712180912"/>
      </c:barChart>
      <c:catAx>
        <c:axId val="71218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712180912"/>
        <c:crosses val="autoZero"/>
        <c:auto val="1"/>
        <c:lblAlgn val="ctr"/>
        <c:lblOffset val="100"/>
        <c:noMultiLvlLbl val="0"/>
      </c:catAx>
      <c:valAx>
        <c:axId val="71218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crossAx val="712180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 Condensed" panose="02000506050000020004" pitchFamily="2" charset="0"/>
              <a:ea typeface="+mn-ea"/>
              <a:cs typeface="+mn-cs"/>
            </a:defRPr>
          </a:pPr>
          <a:endParaRPr lang="es-419"/>
        </a:p>
      </c:txPr>
    </c:legend>
    <c:plotVisOnly val="1"/>
    <c:dispBlanksAs val="gap"/>
    <c:showDLblsOverMax val="0"/>
  </c:chart>
  <c:spPr>
    <a:solidFill>
      <a:schemeClr val="bg1"/>
    </a:solidFill>
    <a:ln w="12700" cap="flat" cmpd="sng" algn="ctr">
      <a:noFill/>
      <a:round/>
    </a:ln>
    <a:effectLst/>
  </c:spPr>
  <c:txPr>
    <a:bodyPr/>
    <a:lstStyle/>
    <a:p>
      <a:pPr>
        <a:defRPr/>
      </a:pPr>
      <a:endParaRPr lang="es-419"/>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Hoja1!$X$10</c:f>
              <c:strCache>
                <c:ptCount val="1"/>
                <c:pt idx="0">
                  <c:v>artículos</c:v>
                </c:pt>
              </c:strCache>
            </c:strRef>
          </c:tx>
          <c:spPr>
            <a:solidFill>
              <a:srgbClr val="C00000"/>
            </a:solidFill>
            <a:ln>
              <a:noFill/>
            </a:ln>
            <a:effectLst/>
          </c:spPr>
          <c:invertIfNegative val="0"/>
          <c:dLbls>
            <c:spPr>
              <a:noFill/>
              <a:ln>
                <a:noFill/>
              </a:ln>
              <a:effectLst/>
            </c:spPr>
            <c:txPr>
              <a:bodyPr rot="0" vert="horz"/>
              <a:lstStyle/>
              <a:p>
                <a:pPr>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Hoja1!$W$11:$W$12</c:f>
              <c:strCache>
                <c:ptCount val="2"/>
                <c:pt idx="0">
                  <c:v>2010-2014</c:v>
                </c:pt>
                <c:pt idx="1">
                  <c:v>2015_2019</c:v>
                </c:pt>
              </c:strCache>
            </c:strRef>
          </c:cat>
          <c:val>
            <c:numRef>
              <c:f>Hoja1!$X$11:$X$12</c:f>
              <c:numCache>
                <c:formatCode>General</c:formatCode>
                <c:ptCount val="2"/>
                <c:pt idx="0">
                  <c:v>130</c:v>
                </c:pt>
                <c:pt idx="1">
                  <c:v>182</c:v>
                </c:pt>
              </c:numCache>
            </c:numRef>
          </c:val>
          <c:extLst>
            <c:ext xmlns:c16="http://schemas.microsoft.com/office/drawing/2014/chart" uri="{C3380CC4-5D6E-409C-BE32-E72D297353CC}">
              <c16:uniqueId val="{00000000-4816-4D18-BC8D-3ED4853E113D}"/>
            </c:ext>
          </c:extLst>
        </c:ser>
        <c:ser>
          <c:idx val="1"/>
          <c:order val="1"/>
          <c:tx>
            <c:strRef>
              <c:f>Hoja1!$Y$10</c:f>
              <c:strCache>
                <c:ptCount val="1"/>
                <c:pt idx="0">
                  <c:v>Sobre Secundaria</c:v>
                </c:pt>
              </c:strCache>
            </c:strRef>
          </c:tx>
          <c:spPr>
            <a:solidFill>
              <a:srgbClr val="ED7D31">
                <a:lumMod val="40000"/>
                <a:lumOff val="60000"/>
              </a:srgbClr>
            </a:solidFill>
            <a:ln>
              <a:noFill/>
            </a:ln>
            <a:effectLst/>
          </c:spPr>
          <c:invertIfNegative val="0"/>
          <c:dLbls>
            <c:spPr>
              <a:noFill/>
              <a:ln>
                <a:noFill/>
              </a:ln>
              <a:effectLst/>
            </c:spPr>
            <c:txPr>
              <a:bodyPr rot="0" vert="horz"/>
              <a:lstStyle/>
              <a:p>
                <a:pPr>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Hoja1!$W$11:$W$12</c:f>
              <c:strCache>
                <c:ptCount val="2"/>
                <c:pt idx="0">
                  <c:v>2010-2014</c:v>
                </c:pt>
                <c:pt idx="1">
                  <c:v>2015_2019</c:v>
                </c:pt>
              </c:strCache>
            </c:strRef>
          </c:cat>
          <c:val>
            <c:numRef>
              <c:f>Hoja1!$Y$11:$Y$12</c:f>
              <c:numCache>
                <c:formatCode>General</c:formatCode>
                <c:ptCount val="2"/>
                <c:pt idx="0">
                  <c:v>4</c:v>
                </c:pt>
                <c:pt idx="1">
                  <c:v>8</c:v>
                </c:pt>
              </c:numCache>
            </c:numRef>
          </c:val>
          <c:extLst>
            <c:ext xmlns:c16="http://schemas.microsoft.com/office/drawing/2014/chart" uri="{C3380CC4-5D6E-409C-BE32-E72D297353CC}">
              <c16:uniqueId val="{00000001-4816-4D18-BC8D-3ED4853E113D}"/>
            </c:ext>
          </c:extLst>
        </c:ser>
        <c:dLbls>
          <c:showLegendKey val="0"/>
          <c:showVal val="0"/>
          <c:showCatName val="0"/>
          <c:showSerName val="0"/>
          <c:showPercent val="0"/>
          <c:showBubbleSize val="0"/>
        </c:dLbls>
        <c:gapWidth val="219"/>
        <c:overlap val="-27"/>
        <c:axId val="732026696"/>
        <c:axId val="556538832"/>
      </c:barChart>
      <c:catAx>
        <c:axId val="732026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419"/>
          </a:p>
        </c:txPr>
        <c:crossAx val="556538832"/>
        <c:crosses val="autoZero"/>
        <c:auto val="1"/>
        <c:lblAlgn val="ctr"/>
        <c:lblOffset val="100"/>
        <c:noMultiLvlLbl val="0"/>
      </c:catAx>
      <c:valAx>
        <c:axId val="55653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419"/>
          </a:p>
        </c:txPr>
        <c:crossAx val="732026696"/>
        <c:crosses val="autoZero"/>
        <c:crossBetween val="between"/>
      </c:valAx>
      <c:spPr>
        <a:noFill/>
        <a:ln>
          <a:noFill/>
        </a:ln>
        <a:effectLst/>
      </c:spPr>
    </c:plotArea>
    <c:legend>
      <c:legendPos val="b"/>
      <c:overlay val="0"/>
      <c:spPr>
        <a:noFill/>
        <a:ln>
          <a:noFill/>
        </a:ln>
        <a:effectLst/>
      </c:spPr>
      <c:txPr>
        <a:bodyPr rot="0" vert="horz"/>
        <a:lstStyle/>
        <a:p>
          <a:pPr>
            <a:defRPr/>
          </a:pPr>
          <a:endParaRPr lang="es-419"/>
        </a:p>
      </c:txPr>
    </c:legend>
    <c:plotVisOnly val="1"/>
    <c:dispBlanksAs val="gap"/>
    <c:showDLblsOverMax val="0"/>
  </c:chart>
  <c:spPr>
    <a:solidFill>
      <a:schemeClr val="bg1"/>
    </a:solidFill>
    <a:ln w="12700" cap="flat" cmpd="sng" algn="ctr">
      <a:noFill/>
      <a:round/>
    </a:ln>
    <a:effectLst/>
  </c:spPr>
  <c:txPr>
    <a:bodyPr/>
    <a:lstStyle/>
    <a:p>
      <a:pPr>
        <a:defRPr sz="1000">
          <a:latin typeface="HelveticaNeue Condensed" panose="02000506050000020004" pitchFamily="2" charset="0"/>
        </a:defRPr>
      </a:pPr>
      <a:endParaRPr lang="es-419"/>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Hoja1!$E$2:$E$6</c:f>
              <c:strCache>
                <c:ptCount val="5"/>
                <c:pt idx="0">
                  <c:v>Entrevista</c:v>
                </c:pt>
                <c:pt idx="1">
                  <c:v>Encuesta</c:v>
                </c:pt>
                <c:pt idx="2">
                  <c:v>Etnografía</c:v>
                </c:pt>
                <c:pt idx="3">
                  <c:v>Documental</c:v>
                </c:pt>
                <c:pt idx="4">
                  <c:v>Pretest/postest</c:v>
                </c:pt>
              </c:strCache>
            </c:strRef>
          </c:cat>
          <c:val>
            <c:numRef>
              <c:f>Hoja1!$F$2:$F$6</c:f>
              <c:numCache>
                <c:formatCode>General</c:formatCode>
                <c:ptCount val="5"/>
                <c:pt idx="0">
                  <c:v>12</c:v>
                </c:pt>
                <c:pt idx="1">
                  <c:v>12</c:v>
                </c:pt>
                <c:pt idx="2">
                  <c:v>5</c:v>
                </c:pt>
                <c:pt idx="3">
                  <c:v>5</c:v>
                </c:pt>
                <c:pt idx="4">
                  <c:v>4</c:v>
                </c:pt>
              </c:numCache>
            </c:numRef>
          </c:val>
          <c:extLst>
            <c:ext xmlns:c16="http://schemas.microsoft.com/office/drawing/2014/chart" uri="{C3380CC4-5D6E-409C-BE32-E72D297353CC}">
              <c16:uniqueId val="{00000000-4A67-4609-AF39-0E829E9D7EA5}"/>
            </c:ext>
          </c:extLst>
        </c:ser>
        <c:dLbls>
          <c:showLegendKey val="0"/>
          <c:showVal val="0"/>
          <c:showCatName val="0"/>
          <c:showSerName val="0"/>
          <c:showPercent val="0"/>
          <c:showBubbleSize val="0"/>
        </c:dLbls>
        <c:gapWidth val="219"/>
        <c:overlap val="-27"/>
        <c:axId val="731429008"/>
        <c:axId val="731429400"/>
      </c:barChart>
      <c:catAx>
        <c:axId val="73142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HelveticaNeue Condensed" panose="02000506050000020004" pitchFamily="2" charset="0"/>
                <a:ea typeface="+mn-ea"/>
                <a:cs typeface="+mn-cs"/>
              </a:defRPr>
            </a:pPr>
            <a:endParaRPr lang="es-419"/>
          </a:p>
        </c:txPr>
        <c:crossAx val="731429400"/>
        <c:crosses val="autoZero"/>
        <c:auto val="1"/>
        <c:lblAlgn val="ctr"/>
        <c:lblOffset val="100"/>
        <c:noMultiLvlLbl val="0"/>
      </c:catAx>
      <c:valAx>
        <c:axId val="7314294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314290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94</TotalTime>
  <Pages>1</Pages>
  <Words>6047</Words>
  <Characters>33262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9</cp:revision>
  <cp:lastPrinted>2020-06-24T06:43:00Z</cp:lastPrinted>
  <dcterms:created xsi:type="dcterms:W3CDTF">2020-06-23T19:56:00Z</dcterms:created>
  <dcterms:modified xsi:type="dcterms:W3CDTF">2020-06-24T06:43:00Z</dcterms:modified>
</cp:coreProperties>
</file>