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5CCE9" w14:textId="77777777" w:rsidR="00967E50" w:rsidRDefault="00FB264D" w:rsidP="002B47C7">
      <w:pPr>
        <w:tabs>
          <w:tab w:val="left" w:pos="9638"/>
        </w:tabs>
        <w:spacing w:after="240"/>
        <w:rPr>
          <w:rFonts w:ascii="HelveticaNeue MediumCond" w:eastAsia="Times New Roman" w:hAnsi="HelveticaNeue MediumCond" w:cs="Calibri"/>
          <w:bCs/>
          <w:noProof/>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758C302C" wp14:editId="4CB8CB13">
                <wp:simplePos x="0" y="0"/>
                <wp:positionH relativeFrom="column">
                  <wp:posOffset>-1006948</wp:posOffset>
                </wp:positionH>
                <wp:positionV relativeFrom="paragraph">
                  <wp:posOffset>-239395</wp:posOffset>
                </wp:positionV>
                <wp:extent cx="7829550" cy="218567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185670"/>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A6C4B" id="Rectangle 2" o:spid="_x0000_s1026" style="position:absolute;margin-left:-79.3pt;margin-top:-18.85pt;width:616.5pt;height:17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" fillcolor="#d6d4d4" stroked="f"/>
            </w:pict>
          </mc:Fallback>
        </mc:AlternateContent>
      </w:r>
      <w:r w:rsidR="00967E50" w:rsidRPr="00967E50">
        <w:rPr>
          <w:rFonts w:ascii="HelveticaNeue MediumCond" w:eastAsia="Times New Roman" w:hAnsi="HelveticaNeue MediumCond" w:cs="Calibri"/>
          <w:bCs/>
          <w:noProof/>
          <w:color w:val="B82C3B"/>
          <w:sz w:val="40"/>
          <w:szCs w:val="28"/>
          <w:lang w:eastAsia="es-ES"/>
        </w:rPr>
        <w:t>PROUNI e as possibilidades para a inclusão social: o que dizem os egressos de um curso de direito</w:t>
      </w:r>
    </w:p>
    <w:p w14:paraId="75E20378" w14:textId="1E9B766E" w:rsidR="00967E50" w:rsidRPr="002B47C7" w:rsidRDefault="00967E50" w:rsidP="00D07965">
      <w:pPr>
        <w:rPr>
          <w:rFonts w:ascii="HelveticaNeue MediumCond" w:eastAsia="Times New Roman" w:hAnsi="HelveticaNeue MediumCond" w:cs="Calibri"/>
          <w:iCs/>
          <w:color w:val="E79289"/>
          <w:sz w:val="28"/>
          <w:lang w:val="en-US" w:eastAsia="es-ES"/>
        </w:rPr>
      </w:pPr>
      <w:r w:rsidRPr="002B47C7">
        <w:rPr>
          <w:rFonts w:ascii="HelveticaNeue MediumCond" w:eastAsia="Times New Roman" w:hAnsi="HelveticaNeue MediumCond" w:cs="Calibri"/>
          <w:iCs/>
          <w:color w:val="E79289"/>
          <w:sz w:val="28"/>
          <w:lang w:val="en-US" w:eastAsia="es-ES"/>
        </w:rPr>
        <w:t xml:space="preserve">PROUNI y las </w:t>
      </w:r>
      <w:proofErr w:type="spellStart"/>
      <w:r w:rsidRPr="002B47C7">
        <w:rPr>
          <w:rFonts w:ascii="HelveticaNeue MediumCond" w:eastAsia="Times New Roman" w:hAnsi="HelveticaNeue MediumCond" w:cs="Calibri"/>
          <w:iCs/>
          <w:color w:val="E79289"/>
          <w:sz w:val="28"/>
          <w:lang w:val="en-US" w:eastAsia="es-ES"/>
        </w:rPr>
        <w:t>posibilidades</w:t>
      </w:r>
      <w:proofErr w:type="spellEnd"/>
      <w:r w:rsidRPr="002B47C7">
        <w:rPr>
          <w:rFonts w:ascii="HelveticaNeue MediumCond" w:eastAsia="Times New Roman" w:hAnsi="HelveticaNeue MediumCond" w:cs="Calibri"/>
          <w:iCs/>
          <w:color w:val="E79289"/>
          <w:sz w:val="28"/>
          <w:lang w:val="en-US" w:eastAsia="es-ES"/>
        </w:rPr>
        <w:t xml:space="preserve"> para la </w:t>
      </w:r>
      <w:proofErr w:type="spellStart"/>
      <w:r w:rsidRPr="002B47C7">
        <w:rPr>
          <w:rFonts w:ascii="HelveticaNeue MediumCond" w:eastAsia="Times New Roman" w:hAnsi="HelveticaNeue MediumCond" w:cs="Calibri"/>
          <w:iCs/>
          <w:color w:val="E79289"/>
          <w:sz w:val="28"/>
          <w:lang w:val="en-US" w:eastAsia="es-ES"/>
        </w:rPr>
        <w:t>inclusión</w:t>
      </w:r>
      <w:proofErr w:type="spellEnd"/>
      <w:r w:rsidRPr="002B47C7">
        <w:rPr>
          <w:rFonts w:ascii="HelveticaNeue MediumCond" w:eastAsia="Times New Roman" w:hAnsi="HelveticaNeue MediumCond" w:cs="Calibri"/>
          <w:iCs/>
          <w:color w:val="E79289"/>
          <w:sz w:val="28"/>
          <w:lang w:val="en-US" w:eastAsia="es-ES"/>
        </w:rPr>
        <w:t xml:space="preserve"> social: lo que </w:t>
      </w:r>
      <w:proofErr w:type="spellStart"/>
      <w:r w:rsidRPr="002B47C7">
        <w:rPr>
          <w:rFonts w:ascii="HelveticaNeue MediumCond" w:eastAsia="Times New Roman" w:hAnsi="HelveticaNeue MediumCond" w:cs="Calibri"/>
          <w:iCs/>
          <w:color w:val="E79289"/>
          <w:sz w:val="28"/>
          <w:lang w:val="en-US" w:eastAsia="es-ES"/>
        </w:rPr>
        <w:t>dicen</w:t>
      </w:r>
      <w:proofErr w:type="spellEnd"/>
      <w:r w:rsidRPr="002B47C7">
        <w:rPr>
          <w:rFonts w:ascii="HelveticaNeue MediumCond" w:eastAsia="Times New Roman" w:hAnsi="HelveticaNeue MediumCond" w:cs="Calibri"/>
          <w:iCs/>
          <w:color w:val="E79289"/>
          <w:sz w:val="28"/>
          <w:lang w:val="en-US" w:eastAsia="es-ES"/>
        </w:rPr>
        <w:t xml:space="preserve"> los </w:t>
      </w:r>
      <w:proofErr w:type="spellStart"/>
      <w:r w:rsidRPr="002B47C7">
        <w:rPr>
          <w:rFonts w:ascii="HelveticaNeue MediumCond" w:eastAsia="Times New Roman" w:hAnsi="HelveticaNeue MediumCond" w:cs="Calibri"/>
          <w:iCs/>
          <w:color w:val="E79289"/>
          <w:sz w:val="28"/>
          <w:lang w:val="en-US" w:eastAsia="es-ES"/>
        </w:rPr>
        <w:t>graduados</w:t>
      </w:r>
      <w:proofErr w:type="spellEnd"/>
      <w:r w:rsidRPr="002B47C7">
        <w:rPr>
          <w:rFonts w:ascii="HelveticaNeue MediumCond" w:eastAsia="Times New Roman" w:hAnsi="HelveticaNeue MediumCond" w:cs="Calibri"/>
          <w:iCs/>
          <w:color w:val="E79289"/>
          <w:sz w:val="28"/>
          <w:lang w:val="en-US" w:eastAsia="es-ES"/>
        </w:rPr>
        <w:t xml:space="preserve"> de un </w:t>
      </w:r>
      <w:proofErr w:type="spellStart"/>
      <w:r w:rsidRPr="002B47C7">
        <w:rPr>
          <w:rFonts w:ascii="HelveticaNeue MediumCond" w:eastAsia="Times New Roman" w:hAnsi="HelveticaNeue MediumCond" w:cs="Calibri"/>
          <w:iCs/>
          <w:color w:val="E79289"/>
          <w:sz w:val="28"/>
          <w:lang w:val="en-US" w:eastAsia="es-ES"/>
        </w:rPr>
        <w:t>curso</w:t>
      </w:r>
      <w:proofErr w:type="spellEnd"/>
      <w:r w:rsidRPr="002B47C7">
        <w:rPr>
          <w:rFonts w:ascii="HelveticaNeue MediumCond" w:eastAsia="Times New Roman" w:hAnsi="HelveticaNeue MediumCond" w:cs="Calibri"/>
          <w:iCs/>
          <w:color w:val="E79289"/>
          <w:sz w:val="28"/>
          <w:lang w:val="en-US" w:eastAsia="es-ES"/>
        </w:rPr>
        <w:t xml:space="preserve"> de derecho</w:t>
      </w:r>
    </w:p>
    <w:p w14:paraId="23CADD3F" w14:textId="77777777" w:rsidR="00967E50" w:rsidRPr="002B47C7" w:rsidRDefault="00967E50" w:rsidP="00967E50">
      <w:pPr>
        <w:rPr>
          <w:rFonts w:ascii="HelveticaNeue MediumCond" w:eastAsia="Times New Roman" w:hAnsi="HelveticaNeue MediumCond" w:cs="Calibri"/>
          <w:i/>
          <w:color w:val="E79289"/>
          <w:sz w:val="28"/>
          <w:lang w:val="en-US" w:eastAsia="es-ES"/>
        </w:rPr>
      </w:pPr>
      <w:r w:rsidRPr="002B47C7">
        <w:rPr>
          <w:rFonts w:ascii="HelveticaNeue MediumCond" w:eastAsia="Times New Roman" w:hAnsi="HelveticaNeue MediumCond" w:cs="Calibri"/>
          <w:i/>
          <w:color w:val="E79289"/>
          <w:sz w:val="28"/>
          <w:lang w:val="en-US" w:eastAsia="es-ES"/>
        </w:rPr>
        <w:t>PROUNI and possibilities for social inclusion: what former students from a law course say</w:t>
      </w:r>
    </w:p>
    <w:p w14:paraId="4D1B1A40" w14:textId="77777777" w:rsidR="00967E50" w:rsidRPr="00967E50" w:rsidRDefault="00967E50" w:rsidP="00D07965">
      <w:pPr>
        <w:rPr>
          <w:rFonts w:ascii="HelveticaNeue MediumCond" w:eastAsia="Times New Roman" w:hAnsi="HelveticaNeue MediumCond" w:cs="Calibri"/>
          <w:iCs/>
          <w:color w:val="E79289"/>
          <w:sz w:val="28"/>
          <w:lang w:val="en-US" w:eastAsia="es-ES"/>
        </w:rPr>
      </w:pPr>
    </w:p>
    <w:p w14:paraId="6F09F0AC" w14:textId="1E90AC01" w:rsidR="00532BFE" w:rsidRDefault="002B47C7"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HAAS</w:t>
      </w:r>
      <w:r w:rsidR="007929FB" w:rsidRPr="005B743A">
        <w:rPr>
          <w:rFonts w:ascii="HelveticaNeue MediumCond" w:eastAsia="Times New Roman" w:hAnsi="HelveticaNeue MediumCond" w:cs="Calibri"/>
          <w:iCs/>
          <w:sz w:val="28"/>
          <w:lang w:val="en-US" w:eastAsia="es-ES"/>
        </w:rPr>
        <w:t xml:space="preserve">, </w:t>
      </w:r>
      <w:r>
        <w:rPr>
          <w:rFonts w:ascii="HelveticaNeue MediumCond" w:eastAsia="Times New Roman" w:hAnsi="HelveticaNeue MediumCond" w:cs="Calibri"/>
          <w:iCs/>
          <w:sz w:val="28"/>
          <w:lang w:val="en-US" w:eastAsia="es-ES"/>
        </w:rPr>
        <w:t>María Celia</w:t>
      </w:r>
      <w:r w:rsidR="005B743A">
        <w:rPr>
          <w:rStyle w:val="Refdenotaalpie"/>
          <w:rFonts w:ascii="HelveticaNeue MediumCond" w:eastAsia="Times New Roman" w:hAnsi="HelveticaNeue MediumCond" w:cs="Calibri"/>
          <w:iCs/>
          <w:sz w:val="28"/>
          <w:lang w:val="en-US" w:eastAsia="es-ES"/>
        </w:rPr>
        <w:footnoteReference w:id="1"/>
      </w:r>
      <w:r>
        <w:rPr>
          <w:rFonts w:ascii="HelveticaNeue MediumCond" w:eastAsia="Times New Roman" w:hAnsi="HelveticaNeue MediumCond" w:cs="Calibri"/>
          <w:iCs/>
          <w:sz w:val="28"/>
          <w:lang w:val="en-US" w:eastAsia="es-ES"/>
        </w:rPr>
        <w:t xml:space="preserve"> y NUNES, </w:t>
      </w:r>
      <w:proofErr w:type="spellStart"/>
      <w:r>
        <w:rPr>
          <w:rFonts w:ascii="HelveticaNeue MediumCond" w:eastAsia="Times New Roman" w:hAnsi="HelveticaNeue MediumCond" w:cs="Calibri"/>
          <w:iCs/>
          <w:sz w:val="28"/>
          <w:lang w:val="en-US" w:eastAsia="es-ES"/>
        </w:rPr>
        <w:t>Jamile</w:t>
      </w:r>
      <w:proofErr w:type="spellEnd"/>
      <w:r>
        <w:rPr>
          <w:rFonts w:ascii="HelveticaNeue MediumCond" w:eastAsia="Times New Roman" w:hAnsi="HelveticaNeue MediumCond" w:cs="Calibri"/>
          <w:iCs/>
          <w:sz w:val="28"/>
          <w:lang w:val="en-US" w:eastAsia="es-ES"/>
        </w:rPr>
        <w:t xml:space="preserve"> </w:t>
      </w:r>
      <w:proofErr w:type="spellStart"/>
      <w:r>
        <w:rPr>
          <w:rFonts w:ascii="HelveticaNeue MediumCond" w:eastAsia="Times New Roman" w:hAnsi="HelveticaNeue MediumCond" w:cs="Calibri"/>
          <w:iCs/>
          <w:sz w:val="28"/>
          <w:lang w:val="en-US" w:eastAsia="es-ES"/>
        </w:rPr>
        <w:t>Campelo</w:t>
      </w:r>
      <w:proofErr w:type="spellEnd"/>
      <w:r>
        <w:rPr>
          <w:rFonts w:ascii="HelveticaNeue MediumCond" w:eastAsia="Times New Roman" w:hAnsi="HelveticaNeue MediumCond" w:cs="Calibri"/>
          <w:iCs/>
          <w:sz w:val="28"/>
          <w:lang w:val="en-US" w:eastAsia="es-ES"/>
        </w:rPr>
        <w:t xml:space="preserve"> Gabriel</w:t>
      </w:r>
      <w:r>
        <w:rPr>
          <w:rStyle w:val="Refdenotaalpie"/>
          <w:rFonts w:ascii="HelveticaNeue MediumCond" w:eastAsia="Times New Roman" w:hAnsi="HelveticaNeue MediumCond" w:cs="Calibri"/>
          <w:iCs/>
          <w:sz w:val="28"/>
          <w:lang w:val="en-US" w:eastAsia="es-ES"/>
        </w:rPr>
        <w:footnoteReference w:id="2"/>
      </w:r>
    </w:p>
    <w:p w14:paraId="6B62E6E0" w14:textId="2D3C5593" w:rsidR="00532BFE" w:rsidRDefault="002B47C7" w:rsidP="00B06CE0">
      <w:pPr>
        <w:tabs>
          <w:tab w:val="left" w:pos="1500"/>
        </w:tabs>
        <w:rPr>
          <w:rFonts w:eastAsia="Times New Roman" w:cs="Calibri"/>
          <w:b/>
          <w:bCs/>
          <w:iCs/>
          <w:color w:val="D39289"/>
          <w:sz w:val="28"/>
          <w:lang w:val="en-US" w:eastAsia="es-ES"/>
        </w:rPr>
      </w:pPr>
      <w:r>
        <w:rPr>
          <w:rFonts w:cs="Calibri"/>
          <w:i/>
          <w:noProof/>
        </w:rPr>
        <mc:AlternateContent>
          <mc:Choice Requires="wps">
            <w:drawing>
              <wp:anchor distT="0" distB="0" distL="114300" distR="114300" simplePos="0" relativeHeight="251657728" behindDoc="1" locked="0" layoutInCell="1" allowOverlap="1" wp14:anchorId="715E4C8C" wp14:editId="7091E88C">
                <wp:simplePos x="0" y="0"/>
                <wp:positionH relativeFrom="page">
                  <wp:posOffset>0</wp:posOffset>
                </wp:positionH>
                <wp:positionV relativeFrom="paragraph">
                  <wp:posOffset>158305</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08CC0" id="Rectangle 3" o:spid="_x0000_s1026" style="position:absolute;margin-left:0;margin-top:12.45pt;width:599.25pt;height:3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" fillcolor="#ededed" stroked="f">
                <w10:wrap anchorx="page"/>
              </v:rect>
            </w:pict>
          </mc:Fallback>
        </mc:AlternateContent>
      </w:r>
      <w:r w:rsidR="00B06CE0">
        <w:rPr>
          <w:rFonts w:eastAsia="Times New Roman" w:cs="Calibri"/>
          <w:b/>
          <w:bCs/>
          <w:iCs/>
          <w:color w:val="D39289"/>
          <w:sz w:val="28"/>
          <w:lang w:val="en-US" w:eastAsia="es-ES"/>
        </w:rPr>
        <w:tab/>
      </w:r>
    </w:p>
    <w:p w14:paraId="4C400AE6" w14:textId="2BEFE6FF" w:rsidR="00532BFE" w:rsidRPr="005B743A" w:rsidRDefault="002B47C7" w:rsidP="00D07965">
      <w:pPr>
        <w:rPr>
          <w:rFonts w:ascii="HelveticaNeue MediumCond" w:eastAsia="Times New Roman" w:hAnsi="HelveticaNeue MediumCond" w:cs="Calibri"/>
          <w:iCs/>
          <w:sz w:val="18"/>
          <w:szCs w:val="14"/>
          <w:lang w:val="en-US" w:eastAsia="es-ES"/>
        </w:rPr>
      </w:pPr>
      <w:r>
        <w:rPr>
          <w:rFonts w:ascii="HelveticaNeue MediumCond" w:eastAsia="Times New Roman" w:hAnsi="HelveticaNeue MediumCond" w:cs="Calibri"/>
          <w:iCs/>
          <w:sz w:val="18"/>
          <w:szCs w:val="14"/>
          <w:lang w:val="en-US" w:eastAsia="es-ES"/>
        </w:rPr>
        <w:t>Haas</w:t>
      </w:r>
      <w:r w:rsidR="005B743A" w:rsidRPr="005B743A">
        <w:rPr>
          <w:rFonts w:ascii="HelveticaNeue MediumCond" w:eastAsia="Times New Roman" w:hAnsi="HelveticaNeue MediumCond" w:cs="Calibri"/>
          <w:iCs/>
          <w:sz w:val="18"/>
          <w:szCs w:val="14"/>
          <w:lang w:val="en-US" w:eastAsia="es-ES"/>
        </w:rPr>
        <w:t xml:space="preserve">, </w:t>
      </w:r>
      <w:r>
        <w:rPr>
          <w:rFonts w:ascii="HelveticaNeue MediumCond" w:eastAsia="Times New Roman" w:hAnsi="HelveticaNeue MediumCond" w:cs="Calibri"/>
          <w:iCs/>
          <w:sz w:val="18"/>
          <w:szCs w:val="14"/>
          <w:lang w:val="en-US" w:eastAsia="es-ES"/>
        </w:rPr>
        <w:t>M. y Nunes, J.</w:t>
      </w:r>
      <w:r w:rsidR="005B743A" w:rsidRPr="005B743A">
        <w:rPr>
          <w:rFonts w:ascii="HelveticaNeue MediumCond" w:eastAsia="Times New Roman" w:hAnsi="HelveticaNeue MediumCond" w:cs="Calibri"/>
          <w:iCs/>
          <w:sz w:val="18"/>
          <w:szCs w:val="14"/>
          <w:lang w:val="en-US" w:eastAsia="es-ES"/>
        </w:rPr>
        <w:t xml:space="preserve"> (2020). </w:t>
      </w:r>
      <w:r w:rsidRPr="002B47C7">
        <w:rPr>
          <w:rFonts w:ascii="HelveticaNeue MediumCond" w:eastAsia="Times New Roman" w:hAnsi="HelveticaNeue MediumCond" w:cs="Calibri"/>
          <w:iCs/>
          <w:sz w:val="18"/>
          <w:szCs w:val="14"/>
          <w:lang w:val="en-US" w:eastAsia="es-ES"/>
        </w:rPr>
        <w:t xml:space="preserve">PROUNI e as </w:t>
      </w:r>
      <w:proofErr w:type="spellStart"/>
      <w:r w:rsidRPr="002B47C7">
        <w:rPr>
          <w:rFonts w:ascii="HelveticaNeue MediumCond" w:eastAsia="Times New Roman" w:hAnsi="HelveticaNeue MediumCond" w:cs="Calibri"/>
          <w:iCs/>
          <w:sz w:val="18"/>
          <w:szCs w:val="14"/>
          <w:lang w:val="en-US" w:eastAsia="es-ES"/>
        </w:rPr>
        <w:t>possibilidades</w:t>
      </w:r>
      <w:proofErr w:type="spellEnd"/>
      <w:r w:rsidRPr="002B47C7">
        <w:rPr>
          <w:rFonts w:ascii="HelveticaNeue MediumCond" w:eastAsia="Times New Roman" w:hAnsi="HelveticaNeue MediumCond" w:cs="Calibri"/>
          <w:iCs/>
          <w:sz w:val="18"/>
          <w:szCs w:val="14"/>
          <w:lang w:val="en-US" w:eastAsia="es-ES"/>
        </w:rPr>
        <w:t xml:space="preserve"> para </w:t>
      </w:r>
      <w:proofErr w:type="gramStart"/>
      <w:r w:rsidRPr="002B47C7">
        <w:rPr>
          <w:rFonts w:ascii="HelveticaNeue MediumCond" w:eastAsia="Times New Roman" w:hAnsi="HelveticaNeue MediumCond" w:cs="Calibri"/>
          <w:iCs/>
          <w:sz w:val="18"/>
          <w:szCs w:val="14"/>
          <w:lang w:val="en-US" w:eastAsia="es-ES"/>
        </w:rPr>
        <w:t>a</w:t>
      </w:r>
      <w:proofErr w:type="gramEnd"/>
      <w:r w:rsidRPr="002B47C7">
        <w:rPr>
          <w:rFonts w:ascii="HelveticaNeue MediumCond" w:eastAsia="Times New Roman" w:hAnsi="HelveticaNeue MediumCond" w:cs="Calibri"/>
          <w:iCs/>
          <w:sz w:val="18"/>
          <w:szCs w:val="14"/>
          <w:lang w:val="en-US" w:eastAsia="es-ES"/>
        </w:rPr>
        <w:t xml:space="preserve"> </w:t>
      </w:r>
      <w:proofErr w:type="spellStart"/>
      <w:r w:rsidRPr="002B47C7">
        <w:rPr>
          <w:rFonts w:ascii="HelveticaNeue MediumCond" w:eastAsia="Times New Roman" w:hAnsi="HelveticaNeue MediumCond" w:cs="Calibri"/>
          <w:iCs/>
          <w:sz w:val="18"/>
          <w:szCs w:val="14"/>
          <w:lang w:val="en-US" w:eastAsia="es-ES"/>
        </w:rPr>
        <w:t>inclusão</w:t>
      </w:r>
      <w:proofErr w:type="spellEnd"/>
      <w:r w:rsidRPr="002B47C7">
        <w:rPr>
          <w:rFonts w:ascii="HelveticaNeue MediumCond" w:eastAsia="Times New Roman" w:hAnsi="HelveticaNeue MediumCond" w:cs="Calibri"/>
          <w:iCs/>
          <w:sz w:val="18"/>
          <w:szCs w:val="14"/>
          <w:lang w:val="en-US" w:eastAsia="es-ES"/>
        </w:rPr>
        <w:t xml:space="preserve"> social: o que </w:t>
      </w:r>
      <w:proofErr w:type="spellStart"/>
      <w:r w:rsidRPr="002B47C7">
        <w:rPr>
          <w:rFonts w:ascii="HelveticaNeue MediumCond" w:eastAsia="Times New Roman" w:hAnsi="HelveticaNeue MediumCond" w:cs="Calibri"/>
          <w:iCs/>
          <w:sz w:val="18"/>
          <w:szCs w:val="14"/>
          <w:lang w:val="en-US" w:eastAsia="es-ES"/>
        </w:rPr>
        <w:t>dizem</w:t>
      </w:r>
      <w:proofErr w:type="spellEnd"/>
      <w:r w:rsidRPr="002B47C7">
        <w:rPr>
          <w:rFonts w:ascii="HelveticaNeue MediumCond" w:eastAsia="Times New Roman" w:hAnsi="HelveticaNeue MediumCond" w:cs="Calibri"/>
          <w:iCs/>
          <w:sz w:val="18"/>
          <w:szCs w:val="14"/>
          <w:lang w:val="en-US" w:eastAsia="es-ES"/>
        </w:rPr>
        <w:t xml:space="preserve"> os </w:t>
      </w:r>
      <w:proofErr w:type="spellStart"/>
      <w:r w:rsidRPr="002B47C7">
        <w:rPr>
          <w:rFonts w:ascii="HelveticaNeue MediumCond" w:eastAsia="Times New Roman" w:hAnsi="HelveticaNeue MediumCond" w:cs="Calibri"/>
          <w:iCs/>
          <w:sz w:val="18"/>
          <w:szCs w:val="14"/>
          <w:lang w:val="en-US" w:eastAsia="es-ES"/>
        </w:rPr>
        <w:t>egressos</w:t>
      </w:r>
      <w:proofErr w:type="spellEnd"/>
      <w:r w:rsidRPr="002B47C7">
        <w:rPr>
          <w:rFonts w:ascii="HelveticaNeue MediumCond" w:eastAsia="Times New Roman" w:hAnsi="HelveticaNeue MediumCond" w:cs="Calibri"/>
          <w:iCs/>
          <w:sz w:val="18"/>
          <w:szCs w:val="14"/>
          <w:lang w:val="en-US" w:eastAsia="es-ES"/>
        </w:rPr>
        <w:t xml:space="preserve"> de um </w:t>
      </w:r>
      <w:proofErr w:type="spellStart"/>
      <w:r w:rsidRPr="002B47C7">
        <w:rPr>
          <w:rFonts w:ascii="HelveticaNeue MediumCond" w:eastAsia="Times New Roman" w:hAnsi="HelveticaNeue MediumCond" w:cs="Calibri"/>
          <w:iCs/>
          <w:sz w:val="18"/>
          <w:szCs w:val="14"/>
          <w:lang w:val="en-US" w:eastAsia="es-ES"/>
        </w:rPr>
        <w:t>curso</w:t>
      </w:r>
      <w:proofErr w:type="spellEnd"/>
      <w:r w:rsidRPr="002B47C7">
        <w:rPr>
          <w:rFonts w:ascii="HelveticaNeue MediumCond" w:eastAsia="Times New Roman" w:hAnsi="HelveticaNeue MediumCond" w:cs="Calibri"/>
          <w:iCs/>
          <w:sz w:val="18"/>
          <w:szCs w:val="14"/>
          <w:lang w:val="en-US" w:eastAsia="es-ES"/>
        </w:rPr>
        <w:t xml:space="preserve"> de </w:t>
      </w:r>
      <w:proofErr w:type="spellStart"/>
      <w:r w:rsidRPr="002B47C7">
        <w:rPr>
          <w:rFonts w:ascii="HelveticaNeue MediumCond" w:eastAsia="Times New Roman" w:hAnsi="HelveticaNeue MediumCond" w:cs="Calibri"/>
          <w:iCs/>
          <w:sz w:val="18"/>
          <w:szCs w:val="14"/>
          <w:lang w:val="en-US" w:eastAsia="es-ES"/>
        </w:rPr>
        <w:t>direito</w:t>
      </w:r>
      <w:proofErr w:type="spellEnd"/>
      <w:r w:rsidR="005B743A" w:rsidRPr="005B743A">
        <w:rPr>
          <w:rFonts w:ascii="HelveticaNeue MediumCond" w:eastAsia="Times New Roman" w:hAnsi="HelveticaNeue MediumCond" w:cs="Calibri"/>
          <w:iCs/>
          <w:sz w:val="18"/>
          <w:szCs w:val="14"/>
          <w:lang w:val="en-US" w:eastAsia="es-ES"/>
        </w:rPr>
        <w:t xml:space="preserve">. </w:t>
      </w:r>
      <w:r w:rsidR="005B743A" w:rsidRPr="005B743A">
        <w:rPr>
          <w:rFonts w:ascii="HelveticaNeue MediumCond" w:eastAsia="Times New Roman" w:hAnsi="HelveticaNeue MediumCond" w:cs="Calibri"/>
          <w:i/>
          <w:sz w:val="18"/>
          <w:szCs w:val="14"/>
          <w:lang w:val="en-US" w:eastAsia="es-ES"/>
        </w:rPr>
        <w:t>RELAPAE</w:t>
      </w:r>
      <w:r w:rsidR="005B743A" w:rsidRPr="005B743A">
        <w:rPr>
          <w:rFonts w:ascii="HelveticaNeue MediumCond" w:eastAsia="Times New Roman" w:hAnsi="HelveticaNeue MediumCond" w:cs="Calibri"/>
          <w:iCs/>
          <w:sz w:val="18"/>
          <w:szCs w:val="14"/>
          <w:lang w:val="en-US" w:eastAsia="es-ES"/>
        </w:rPr>
        <w:t>, (1</w:t>
      </w:r>
      <w:r>
        <w:rPr>
          <w:rFonts w:ascii="HelveticaNeue MediumCond" w:eastAsia="Times New Roman" w:hAnsi="HelveticaNeue MediumCond" w:cs="Calibri"/>
          <w:iCs/>
          <w:sz w:val="18"/>
          <w:szCs w:val="14"/>
          <w:lang w:val="en-US" w:eastAsia="es-ES"/>
        </w:rPr>
        <w:t>3</w:t>
      </w:r>
      <w:r w:rsidR="005B743A" w:rsidRPr="005B743A">
        <w:rPr>
          <w:rFonts w:ascii="HelveticaNeue MediumCond" w:eastAsia="Times New Roman" w:hAnsi="HelveticaNeue MediumCond" w:cs="Calibri"/>
          <w:iCs/>
          <w:sz w:val="18"/>
          <w:szCs w:val="14"/>
          <w:lang w:val="en-US" w:eastAsia="es-ES"/>
        </w:rPr>
        <w:t xml:space="preserve">), pp. </w:t>
      </w:r>
      <w:r w:rsidR="000D3168">
        <w:rPr>
          <w:rFonts w:ascii="HelveticaNeue MediumCond" w:eastAsia="Times New Roman" w:hAnsi="HelveticaNeue MediumCond" w:cs="Calibri"/>
          <w:iCs/>
          <w:sz w:val="18"/>
          <w:szCs w:val="14"/>
          <w:lang w:val="en-US" w:eastAsia="es-ES"/>
        </w:rPr>
        <w:t>135-153</w:t>
      </w:r>
      <w:r w:rsidR="005B743A" w:rsidRPr="005B743A">
        <w:rPr>
          <w:rFonts w:ascii="HelveticaNeue MediumCond" w:eastAsia="Times New Roman" w:hAnsi="HelveticaNeue MediumCond" w:cs="Calibri"/>
          <w:iCs/>
          <w:sz w:val="18"/>
          <w:szCs w:val="14"/>
          <w:lang w:val="en-US" w:eastAsia="es-ES"/>
        </w:rPr>
        <w:t>.</w:t>
      </w:r>
    </w:p>
    <w:p w14:paraId="4FEEE635" w14:textId="21CF6AAE" w:rsidR="00532BFE" w:rsidRDefault="002B47C7" w:rsidP="00D07965">
      <w:pPr>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56257A1D" wp14:editId="183B5F07">
                <wp:simplePos x="0" y="0"/>
                <wp:positionH relativeFrom="page">
                  <wp:posOffset>0</wp:posOffset>
                </wp:positionH>
                <wp:positionV relativeFrom="paragraph">
                  <wp:posOffset>71310</wp:posOffset>
                </wp:positionV>
                <wp:extent cx="7848000" cy="0"/>
                <wp:effectExtent l="0" t="19050" r="1968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0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CF919" id="_x0000_t32" coordsize="21600,21600" o:spt="32" o:oned="t" path="m,l21600,21600e" filled="f">
                <v:path arrowok="t" fillok="f" o:connecttype="none"/>
                <o:lock v:ext="edit" shapetype="t"/>
              </v:shapetype>
              <v:shape id="AutoShape 4" o:spid="_x0000_s1026" type="#_x0000_t32" style="position:absolute;margin-left:0;margin-top:5.6pt;width:617.9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" strokecolor="#b82c3b" strokeweight="3pt">
                <w10:wrap anchorx="page"/>
              </v:shape>
            </w:pict>
          </mc:Fallback>
        </mc:AlternateContent>
      </w:r>
    </w:p>
    <w:p w14:paraId="1B025221" w14:textId="77777777" w:rsidR="00532BFE" w:rsidRPr="008D0288" w:rsidRDefault="00532BFE" w:rsidP="00D07965">
      <w:pPr>
        <w:rPr>
          <w:rFonts w:eastAsia="Times New Roman" w:cs="Calibri"/>
          <w:b/>
          <w:bCs/>
          <w:iCs/>
          <w:color w:val="D39289"/>
          <w:lang w:val="pt-PT" w:eastAsia="es-ES"/>
        </w:rPr>
      </w:pPr>
    </w:p>
    <w:p w14:paraId="43156B6B" w14:textId="48759BBD" w:rsidR="002A6C23" w:rsidRPr="008D0288" w:rsidRDefault="005B743A" w:rsidP="00D07965">
      <w:pPr>
        <w:rPr>
          <w:rFonts w:ascii="HelveticaNeue MediumCond" w:eastAsia="Times New Roman" w:hAnsi="HelveticaNeue MediumCond" w:cs="Calibri"/>
          <w:color w:val="000000"/>
          <w:sz w:val="24"/>
          <w:szCs w:val="24"/>
          <w:lang w:val="pt-PT" w:eastAsia="es-ES"/>
        </w:rPr>
      </w:pPr>
      <w:r w:rsidRPr="008D0288">
        <w:rPr>
          <w:rFonts w:ascii="HelveticaNeue MediumCond" w:eastAsia="Times New Roman" w:hAnsi="HelveticaNeue MediumCond" w:cs="Calibri"/>
          <w:color w:val="000000"/>
          <w:sz w:val="24"/>
          <w:szCs w:val="24"/>
          <w:lang w:val="pt-PT" w:eastAsia="es-ES"/>
        </w:rPr>
        <w:t>Resum</w:t>
      </w:r>
      <w:r w:rsidR="008D0288" w:rsidRPr="008D0288">
        <w:rPr>
          <w:rFonts w:ascii="HelveticaNeue MediumCond" w:eastAsia="Times New Roman" w:hAnsi="HelveticaNeue MediumCond" w:cs="Calibri"/>
          <w:color w:val="000000"/>
          <w:sz w:val="24"/>
          <w:szCs w:val="24"/>
          <w:lang w:val="pt-PT" w:eastAsia="es-ES"/>
        </w:rPr>
        <w:t>o</w:t>
      </w:r>
    </w:p>
    <w:p w14:paraId="27C6C0E3" w14:textId="77777777" w:rsidR="005B743A" w:rsidRPr="008D0288" w:rsidRDefault="005B743A" w:rsidP="00D07965">
      <w:pPr>
        <w:rPr>
          <w:rFonts w:ascii="HelveticaNeue MediumCond" w:eastAsia="Times New Roman" w:hAnsi="HelveticaNeue MediumCond" w:cs="Calibri"/>
          <w:color w:val="000000"/>
          <w:lang w:val="pt-PT" w:eastAsia="es-ES"/>
        </w:rPr>
      </w:pPr>
    </w:p>
    <w:p w14:paraId="25A975FA" w14:textId="0AFF3C67" w:rsidR="00550E78" w:rsidRPr="008D0288" w:rsidRDefault="008D0288" w:rsidP="00550E78">
      <w:pPr>
        <w:jc w:val="both"/>
        <w:rPr>
          <w:rFonts w:ascii="HelveticaNeue Condensed" w:eastAsia="Times New Roman" w:hAnsi="HelveticaNeue Condensed" w:cs="Calibri"/>
          <w:color w:val="000000"/>
          <w:lang w:val="pt-PT" w:eastAsia="es-ES"/>
        </w:rPr>
      </w:pPr>
      <w:r w:rsidRPr="008D0288">
        <w:rPr>
          <w:rFonts w:ascii="HelveticaNeue Condensed" w:eastAsia="Times New Roman" w:hAnsi="HelveticaNeue Condensed" w:cs="Calibri"/>
          <w:color w:val="000000"/>
          <w:lang w:val="pt-PT" w:eastAsia="es-ES"/>
        </w:rPr>
        <w:t>O artigo, com base nos resultados da pesquisa “Prouni sob a ótica dos egressos de uma instituição de educação superior privada: um estudo exploratório” tem como objetivo compreender se o acesso à educação superior, contribuiu para a inclusão social dos bolsistas do Programa. Trata-se de uma pesquisa exploratória, de natureza quali-quantitativa, cujos sujeitos foram egressos de um curso de Direito, que tiveram acesso ao Programa Universidade Para Todos (PROUNI), instituído pela Lei n.º 11.096, de 13 de janeiro de 2005. Os dados foram coletados por meio de um questionário enviado pela ferramenta denominada Google Forms. As respostas abertas foram analisadas por meio do auxílio do software denominado MAXQDA. Os resultados apontam que os propósitos desse programa, no que se refere à inclusão social dos bolsistas, são atendidos, pois, os egressos destacaram que, ao terem acesso à educação superior, concluíram a graduação e foram aprovados no exame da Ordem dos Advogados do Brasil (OAB), o que lhes permitiu habilitação para atuarem no mercado de trabalho. A maioria dos respondentes estão atuando como advogados em escritórios ou como autônomos e admitem que a participação no PROUNI assegurou a conclusão do curso universitário e posterior atuação como profissional qualificado.</w:t>
      </w:r>
    </w:p>
    <w:p w14:paraId="7CBCFEDA" w14:textId="77777777" w:rsidR="008D0288" w:rsidRPr="008D0288" w:rsidRDefault="008D0288" w:rsidP="00550E78">
      <w:pPr>
        <w:jc w:val="both"/>
        <w:rPr>
          <w:rFonts w:cs="Calibri"/>
          <w:lang w:val="es-AR"/>
        </w:rPr>
      </w:pPr>
    </w:p>
    <w:p w14:paraId="711FC1EC" w14:textId="239FC8B0" w:rsidR="00532BFE" w:rsidRPr="008D0288" w:rsidRDefault="008D0288" w:rsidP="008D0288">
      <w:pPr>
        <w:jc w:val="both"/>
        <w:rPr>
          <w:rFonts w:ascii="HelveticaNeue MediumCond" w:eastAsia="Times New Roman" w:hAnsi="HelveticaNeue MediumCond" w:cs="Calibri"/>
          <w:color w:val="000000"/>
          <w:lang w:val="pt-PT" w:eastAsia="es-ES"/>
        </w:rPr>
      </w:pPr>
      <w:r w:rsidRPr="008D0288">
        <w:rPr>
          <w:rFonts w:ascii="HelveticaNeue MediumCond" w:eastAsia="Times New Roman" w:hAnsi="HelveticaNeue MediumCond" w:cs="Calibri"/>
          <w:color w:val="000000"/>
          <w:sz w:val="24"/>
          <w:szCs w:val="24"/>
          <w:lang w:val="pt-PT" w:eastAsia="es-ES"/>
        </w:rPr>
        <w:t>Palavras-chave</w:t>
      </w:r>
      <w:r w:rsidR="006B1DC3" w:rsidRPr="008D0288">
        <w:rPr>
          <w:rFonts w:ascii="HelveticaNeue MediumCond" w:eastAsia="Times New Roman" w:hAnsi="HelveticaNeue MediumCond" w:cs="Calibri"/>
          <w:color w:val="000000"/>
          <w:sz w:val="24"/>
          <w:szCs w:val="24"/>
          <w:lang w:val="pt-PT" w:eastAsia="es-ES"/>
        </w:rPr>
        <w:t xml:space="preserve">: </w:t>
      </w:r>
      <w:r w:rsidRPr="008D0288">
        <w:rPr>
          <w:rFonts w:ascii="HelveticaNeue Condensed" w:eastAsia="Times New Roman" w:hAnsi="HelveticaNeue Condensed" w:cs="Calibri"/>
          <w:color w:val="000000"/>
          <w:lang w:val="pt-PT" w:eastAsia="es-ES"/>
        </w:rPr>
        <w:t>Inclusão Social / Programa Universidade Para Todos (PROUNI) / Educação Superior / Egressos / Curso de Direito.</w:t>
      </w:r>
    </w:p>
    <w:p w14:paraId="6A5F6D39" w14:textId="77777777" w:rsidR="00532BFE" w:rsidRPr="00632931" w:rsidRDefault="00532BFE" w:rsidP="00550E78">
      <w:pPr>
        <w:rPr>
          <w:rFonts w:cs="Calibri"/>
          <w:i/>
        </w:rPr>
      </w:pPr>
    </w:p>
    <w:p w14:paraId="60DD31BE" w14:textId="77777777" w:rsidR="008D0288" w:rsidRDefault="008D0288" w:rsidP="00D07965">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 xml:space="preserve">Resumen </w:t>
      </w:r>
    </w:p>
    <w:p w14:paraId="072F1C33" w14:textId="6188D003" w:rsidR="008D0288" w:rsidRDefault="008D0288" w:rsidP="00D07965">
      <w:pPr>
        <w:rPr>
          <w:rFonts w:ascii="HelveticaNeue MediumCond" w:eastAsia="Times New Roman" w:hAnsi="HelveticaNeue MediumCond" w:cs="Calibri"/>
          <w:color w:val="000000"/>
          <w:sz w:val="24"/>
          <w:szCs w:val="24"/>
          <w:lang w:val="pt-PT" w:eastAsia="es-ES"/>
        </w:rPr>
      </w:pPr>
    </w:p>
    <w:p w14:paraId="58A0E000" w14:textId="2C40353B" w:rsidR="008D0288" w:rsidRPr="008D0288" w:rsidRDefault="008D0288" w:rsidP="008D0288">
      <w:pPr>
        <w:jc w:val="both"/>
        <w:rPr>
          <w:rFonts w:ascii="HelveticaNeue Condensed" w:eastAsia="Times New Roman" w:hAnsi="HelveticaNeue Condensed" w:cs="Calibri"/>
          <w:color w:val="000000"/>
          <w:lang w:val="pt-PT" w:eastAsia="es-ES"/>
        </w:rPr>
      </w:pPr>
      <w:r w:rsidRPr="008D0288">
        <w:rPr>
          <w:rFonts w:ascii="HelveticaNeue Condensed" w:eastAsia="Times New Roman" w:hAnsi="HelveticaNeue Condensed" w:cs="Calibri"/>
          <w:color w:val="000000"/>
          <w:lang w:val="pt-PT" w:eastAsia="es-ES"/>
        </w:rPr>
        <w:t>El artículo, basado en los resultados de la investigación “PROUNI desde la perspectiva de los egresados de una institución privada de educación superior: un estudio exploratorio”, busca comprender si el acceso a la educación superior ha contribuido a la inclusión social de los becarios del Programa. Se trata de una investigación exploratoria, de carácter cuali-cuantitativo, cuyos sujetos fueron egresados de la carrera de Derecho, quienes tuvieron acceso al Programa Universidad para Todos (PROUNI), establecido por Ley N ° 11.096, de 13 de enero de 2005. Los datos fueron recolectados a través de un cuestionario enviado por la herramienta llamada Google Forms. Las respuestas abiertas se analizaron utilizando el software llamado MAXQDA. Los resultados muestran que se cumplen los propósitos de este programa, en cuanto a la inclusión social de los becarios, ya que los egresados destacaron que, cuando tuvieron acceso a la educación superior, completaron su graduación y aprobaron el examen del Colegio de Abogados de Brasil. (OAB), lo que les permitió calificar para trabajar en el mercado laboral. La mayoría de los encuestados trabajan como abogados en despachos o como autónomos y admiten que la participación en PROUNI aseguró la finalización de la carrera universitaria y el posterior desempeño como profesional calificado.</w:t>
      </w:r>
    </w:p>
    <w:p w14:paraId="4DCABA09" w14:textId="77777777" w:rsidR="00765BD1" w:rsidRDefault="00765BD1" w:rsidP="00D07965">
      <w:pPr>
        <w:rPr>
          <w:rFonts w:ascii="HelveticaNeue MediumCond" w:eastAsia="Times New Roman" w:hAnsi="HelveticaNeue MediumCond" w:cs="Calibri"/>
          <w:color w:val="000000"/>
          <w:sz w:val="24"/>
          <w:szCs w:val="24"/>
          <w:lang w:val="pt-PT" w:eastAsia="es-ES"/>
        </w:rPr>
      </w:pPr>
    </w:p>
    <w:p w14:paraId="5F61C6D9" w14:textId="4456B781" w:rsidR="008D0288" w:rsidRDefault="008D0288" w:rsidP="00D07965">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 xml:space="preserve">Palabras clave: </w:t>
      </w:r>
      <w:r w:rsidRPr="008D0288">
        <w:rPr>
          <w:rFonts w:ascii="HelveticaNeue Condensed" w:eastAsia="Times New Roman" w:hAnsi="HelveticaNeue Condensed" w:cs="Calibri"/>
          <w:color w:val="000000"/>
          <w:lang w:val="pt-PT" w:eastAsia="es-ES"/>
        </w:rPr>
        <w:t>Inclusión social</w:t>
      </w:r>
      <w:r>
        <w:rPr>
          <w:rFonts w:ascii="HelveticaNeue Condensed" w:eastAsia="Times New Roman" w:hAnsi="HelveticaNeue Condensed" w:cs="Calibri"/>
          <w:color w:val="000000"/>
          <w:lang w:val="pt-PT" w:eastAsia="es-ES"/>
        </w:rPr>
        <w:t xml:space="preserve"> /</w:t>
      </w:r>
      <w:r w:rsidRPr="008D0288">
        <w:rPr>
          <w:rFonts w:ascii="HelveticaNeue Condensed" w:eastAsia="Times New Roman" w:hAnsi="HelveticaNeue Condensed" w:cs="Calibri"/>
          <w:color w:val="000000"/>
          <w:lang w:val="pt-PT" w:eastAsia="es-ES"/>
        </w:rPr>
        <w:t xml:space="preserve"> Programa Universidad para Todos (PROUNI)</w:t>
      </w:r>
      <w:r>
        <w:rPr>
          <w:rFonts w:ascii="HelveticaNeue Condensed" w:eastAsia="Times New Roman" w:hAnsi="HelveticaNeue Condensed" w:cs="Calibri"/>
          <w:color w:val="000000"/>
          <w:lang w:val="pt-PT" w:eastAsia="es-ES"/>
        </w:rPr>
        <w:t xml:space="preserve"> /</w:t>
      </w:r>
      <w:r w:rsidRPr="008D0288">
        <w:rPr>
          <w:rFonts w:ascii="HelveticaNeue Condensed" w:eastAsia="Times New Roman" w:hAnsi="HelveticaNeue Condensed" w:cs="Calibri"/>
          <w:color w:val="000000"/>
          <w:lang w:val="pt-PT" w:eastAsia="es-ES"/>
        </w:rPr>
        <w:t xml:space="preserve"> Educación universitaria</w:t>
      </w:r>
      <w:r>
        <w:rPr>
          <w:rFonts w:ascii="HelveticaNeue Condensed" w:eastAsia="Times New Roman" w:hAnsi="HelveticaNeue Condensed" w:cs="Calibri"/>
          <w:color w:val="000000"/>
          <w:lang w:val="pt-PT" w:eastAsia="es-ES"/>
        </w:rPr>
        <w:t xml:space="preserve"> /</w:t>
      </w:r>
      <w:r w:rsidRPr="008D0288">
        <w:rPr>
          <w:rFonts w:ascii="HelveticaNeue Condensed" w:eastAsia="Times New Roman" w:hAnsi="HelveticaNeue Condensed" w:cs="Calibri"/>
          <w:color w:val="000000"/>
          <w:lang w:val="pt-PT" w:eastAsia="es-ES"/>
        </w:rPr>
        <w:t xml:space="preserve"> Graduados</w:t>
      </w:r>
      <w:r>
        <w:rPr>
          <w:rFonts w:ascii="HelveticaNeue Condensed" w:eastAsia="Times New Roman" w:hAnsi="HelveticaNeue Condensed" w:cs="Calibri"/>
          <w:color w:val="000000"/>
          <w:lang w:val="pt-PT" w:eastAsia="es-ES"/>
        </w:rPr>
        <w:t xml:space="preserve"> /</w:t>
      </w:r>
      <w:r w:rsidRPr="008D0288">
        <w:rPr>
          <w:rFonts w:ascii="HelveticaNeue Condensed" w:eastAsia="Times New Roman" w:hAnsi="HelveticaNeue Condensed" w:cs="Calibri"/>
          <w:color w:val="000000"/>
          <w:lang w:val="pt-PT" w:eastAsia="es-ES"/>
        </w:rPr>
        <w:t xml:space="preserve"> Curso de Derecho.</w:t>
      </w:r>
    </w:p>
    <w:p w14:paraId="4646EABA" w14:textId="77777777" w:rsidR="000D3168" w:rsidRDefault="000D3168" w:rsidP="00D07965">
      <w:pPr>
        <w:rPr>
          <w:rFonts w:ascii="HelveticaNeue MediumCond" w:eastAsia="Times New Roman" w:hAnsi="HelveticaNeue MediumCond" w:cs="Calibri"/>
          <w:color w:val="000000"/>
          <w:sz w:val="24"/>
          <w:szCs w:val="24"/>
          <w:lang w:val="pt-PT" w:eastAsia="es-ES"/>
        </w:rPr>
      </w:pPr>
    </w:p>
    <w:p w14:paraId="69EE1286" w14:textId="2D7D9842" w:rsidR="00456799" w:rsidRPr="004202F7" w:rsidRDefault="004202F7" w:rsidP="00D07965">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Abstract</w:t>
      </w:r>
    </w:p>
    <w:p w14:paraId="6D499151" w14:textId="77777777" w:rsidR="00456799" w:rsidRPr="00632931" w:rsidRDefault="00456799" w:rsidP="00D07965">
      <w:pPr>
        <w:rPr>
          <w:rFonts w:eastAsia="Times New Roman" w:cs="Calibri"/>
          <w:b/>
          <w:color w:val="000000"/>
          <w:lang w:eastAsia="es-ES"/>
        </w:rPr>
      </w:pPr>
    </w:p>
    <w:p w14:paraId="7BC4482E" w14:textId="67726114" w:rsidR="005A657F" w:rsidRDefault="008D0288" w:rsidP="008D0288">
      <w:pPr>
        <w:pStyle w:val="Normal1"/>
        <w:tabs>
          <w:tab w:val="left" w:pos="2676"/>
        </w:tabs>
        <w:jc w:val="both"/>
        <w:rPr>
          <w:rFonts w:ascii="HelveticaNeue Condensed" w:eastAsia="Times New Roman" w:hAnsi="HelveticaNeue Condensed"/>
          <w:lang w:val="pt-PT"/>
        </w:rPr>
      </w:pPr>
      <w:r w:rsidRPr="008D0288">
        <w:rPr>
          <w:rFonts w:ascii="HelveticaNeue Condensed" w:eastAsia="Times New Roman" w:hAnsi="HelveticaNeue Condensed"/>
          <w:lang w:val="pt-PT"/>
        </w:rPr>
        <w:t>The article based on the results of the research “PROUNI from the perspective of graduates of a private higher education institution: an exploratory study” aims to understand whether access to higher education has contributed to the social inclusion of the Program's fellows. It is an exploratory research, of quali-quantitative nature, whose subjects were graduates of a Law course, who had access to the University for All Program (PROUNI), established by Law No. 11,096, of January 13, 2005 The data were collected through a questionnaire sent by the tool called Google Forms. The open responses were analyzed using the software called MAXQDA. The results show that the purposes of this program, with regard to the social inclusion of the scholarship holders, are met, since the graduates highlighted that, when they had access to higher education, they completed their undergraduate course and passed the Brazilian Bar Association exam (OAB), which enabled them to qualify to work in the labor market. Most respondents are working as lawyers in offices or as freelancers and admit that participation in PROUNI ensured the completion of the university course and subsequent performance as a qualified professional.</w:t>
      </w:r>
    </w:p>
    <w:p w14:paraId="2A032AA4" w14:textId="77777777" w:rsidR="008D0288" w:rsidRPr="00632931" w:rsidRDefault="008D0288" w:rsidP="008D0288">
      <w:pPr>
        <w:pStyle w:val="Normal1"/>
        <w:tabs>
          <w:tab w:val="left" w:pos="2676"/>
        </w:tabs>
        <w:jc w:val="both"/>
        <w:rPr>
          <w:color w:val="FF0000"/>
        </w:rPr>
      </w:pPr>
    </w:p>
    <w:p w14:paraId="3412112F" w14:textId="5899AAD6" w:rsidR="004202F7" w:rsidRDefault="004202F7" w:rsidP="004202F7">
      <w:pPr>
        <w:rPr>
          <w:rFonts w:ascii="HelveticaNeue Condensed" w:eastAsia="Times New Roman" w:hAnsi="HelveticaNeue Condensed" w:cs="Calibri"/>
          <w:color w:val="000000"/>
          <w:lang w:val="pt-PT" w:eastAsia="es-ES"/>
        </w:rPr>
      </w:pPr>
      <w:r>
        <w:rPr>
          <w:rFonts w:ascii="HelveticaNeue MediumCond" w:eastAsia="Times New Roman" w:hAnsi="HelveticaNeue MediumCond" w:cs="Calibri"/>
          <w:color w:val="000000"/>
          <w:sz w:val="24"/>
          <w:szCs w:val="24"/>
          <w:lang w:val="pt-PT" w:eastAsia="es-ES"/>
        </w:rPr>
        <w:t>Keywords</w:t>
      </w:r>
      <w:r w:rsidRPr="00966EEB">
        <w:rPr>
          <w:rFonts w:ascii="HelveticaNeue MediumCond" w:eastAsia="Times New Roman" w:hAnsi="HelveticaNeue MediumCond" w:cs="Calibri"/>
          <w:color w:val="000000"/>
          <w:sz w:val="24"/>
          <w:szCs w:val="24"/>
          <w:lang w:val="pt-PT" w:eastAsia="es-ES"/>
        </w:rPr>
        <w:t xml:space="preserve">: </w:t>
      </w:r>
      <w:r w:rsidR="008D0288" w:rsidRPr="008D0288">
        <w:rPr>
          <w:rFonts w:ascii="HelveticaNeue Condensed" w:eastAsia="Times New Roman" w:hAnsi="HelveticaNeue Condensed" w:cs="Calibri"/>
          <w:color w:val="000000"/>
          <w:lang w:val="pt-PT" w:eastAsia="es-ES"/>
        </w:rPr>
        <w:t>Social inclusion</w:t>
      </w:r>
      <w:r w:rsidR="008D0288">
        <w:rPr>
          <w:rFonts w:ascii="HelveticaNeue Condensed" w:eastAsia="Times New Roman" w:hAnsi="HelveticaNeue Condensed" w:cs="Calibri"/>
          <w:color w:val="000000"/>
          <w:lang w:val="pt-PT" w:eastAsia="es-ES"/>
        </w:rPr>
        <w:t xml:space="preserve"> /</w:t>
      </w:r>
      <w:r w:rsidR="008D0288" w:rsidRPr="008D0288">
        <w:rPr>
          <w:rFonts w:ascii="HelveticaNeue Condensed" w:eastAsia="Times New Roman" w:hAnsi="HelveticaNeue Condensed" w:cs="Calibri"/>
          <w:color w:val="000000"/>
          <w:lang w:val="pt-PT" w:eastAsia="es-ES"/>
        </w:rPr>
        <w:t>University for All Program (PROUNI)</w:t>
      </w:r>
      <w:r w:rsidR="008D0288">
        <w:rPr>
          <w:rFonts w:ascii="HelveticaNeue Condensed" w:eastAsia="Times New Roman" w:hAnsi="HelveticaNeue Condensed" w:cs="Calibri"/>
          <w:color w:val="000000"/>
          <w:lang w:val="pt-PT" w:eastAsia="es-ES"/>
        </w:rPr>
        <w:t xml:space="preserve"> /</w:t>
      </w:r>
      <w:r w:rsidR="008D0288" w:rsidRPr="008D0288">
        <w:rPr>
          <w:rFonts w:ascii="HelveticaNeue Condensed" w:eastAsia="Times New Roman" w:hAnsi="HelveticaNeue Condensed" w:cs="Calibri"/>
          <w:color w:val="000000"/>
          <w:lang w:val="pt-PT" w:eastAsia="es-ES"/>
        </w:rPr>
        <w:t xml:space="preserve"> College education</w:t>
      </w:r>
      <w:r w:rsidR="008D0288">
        <w:rPr>
          <w:rFonts w:ascii="HelveticaNeue Condensed" w:eastAsia="Times New Roman" w:hAnsi="HelveticaNeue Condensed" w:cs="Calibri"/>
          <w:color w:val="000000"/>
          <w:lang w:val="pt-PT" w:eastAsia="es-ES"/>
        </w:rPr>
        <w:t xml:space="preserve"> /</w:t>
      </w:r>
      <w:r w:rsidR="008D0288" w:rsidRPr="008D0288">
        <w:rPr>
          <w:rFonts w:ascii="HelveticaNeue Condensed" w:eastAsia="Times New Roman" w:hAnsi="HelveticaNeue Condensed" w:cs="Calibri"/>
          <w:color w:val="000000"/>
          <w:lang w:val="pt-PT" w:eastAsia="es-ES"/>
        </w:rPr>
        <w:t xml:space="preserve"> Graduates</w:t>
      </w:r>
      <w:r w:rsidR="008D0288">
        <w:rPr>
          <w:rFonts w:ascii="HelveticaNeue Condensed" w:eastAsia="Times New Roman" w:hAnsi="HelveticaNeue Condensed" w:cs="Calibri"/>
          <w:color w:val="000000"/>
          <w:lang w:val="pt-PT" w:eastAsia="es-ES"/>
        </w:rPr>
        <w:t xml:space="preserve"> /</w:t>
      </w:r>
      <w:r w:rsidR="008D0288" w:rsidRPr="008D0288">
        <w:rPr>
          <w:rFonts w:ascii="HelveticaNeue Condensed" w:eastAsia="Times New Roman" w:hAnsi="HelveticaNeue Condensed" w:cs="Calibri"/>
          <w:color w:val="000000"/>
          <w:lang w:val="pt-PT" w:eastAsia="es-ES"/>
        </w:rPr>
        <w:t xml:space="preserve"> Law course.</w:t>
      </w:r>
    </w:p>
    <w:p w14:paraId="1A3BB60D" w14:textId="7FC3D02F" w:rsidR="008D0288" w:rsidRDefault="008D0288" w:rsidP="004202F7">
      <w:pPr>
        <w:rPr>
          <w:rFonts w:ascii="HelveticaNeue Condensed" w:eastAsia="Times New Roman" w:hAnsi="HelveticaNeue Condensed" w:cs="Calibri"/>
          <w:color w:val="000000"/>
          <w:lang w:val="pt-PT" w:eastAsia="es-ES"/>
        </w:rPr>
      </w:pPr>
    </w:p>
    <w:p w14:paraId="16169583" w14:textId="77777777" w:rsidR="008D0288" w:rsidRPr="006B1DC3" w:rsidRDefault="008D0288" w:rsidP="004202F7">
      <w:pPr>
        <w:rPr>
          <w:rFonts w:ascii="HelveticaNeue MediumCond" w:eastAsia="Times New Roman" w:hAnsi="HelveticaNeue MediumCond" w:cs="Calibri"/>
          <w:color w:val="000000"/>
          <w:lang w:val="pt-PT" w:eastAsia="es-ES"/>
        </w:rPr>
      </w:pPr>
    </w:p>
    <w:p w14:paraId="342A174F" w14:textId="77777777" w:rsidR="00034548" w:rsidRPr="00632931" w:rsidRDefault="00034548" w:rsidP="00D07965">
      <w:pPr>
        <w:jc w:val="both"/>
        <w:rPr>
          <w:rFonts w:eastAsia="Times New Roman" w:cs="Calibri"/>
          <w:b/>
          <w:color w:val="000000"/>
          <w:lang w:eastAsia="es-ES"/>
        </w:rPr>
      </w:pPr>
    </w:p>
    <w:p w14:paraId="4DCD065E" w14:textId="77777777" w:rsidR="008A0CC1" w:rsidRDefault="008A0CC1" w:rsidP="00D07965">
      <w:pPr>
        <w:jc w:val="both"/>
        <w:rPr>
          <w:rFonts w:cs="Calibri"/>
          <w:lang w:val="pt-BR"/>
        </w:rPr>
      </w:pPr>
    </w:p>
    <w:p w14:paraId="4D7A27BA" w14:textId="77777777" w:rsidR="004202F7" w:rsidRDefault="004202F7" w:rsidP="00D07965">
      <w:pPr>
        <w:jc w:val="both"/>
        <w:rPr>
          <w:rFonts w:cs="Calibri"/>
          <w:lang w:val="pt-BR"/>
        </w:rPr>
      </w:pPr>
    </w:p>
    <w:p w14:paraId="6252F3C5" w14:textId="77777777" w:rsidR="004202F7" w:rsidRDefault="004202F7" w:rsidP="00D07965">
      <w:pPr>
        <w:jc w:val="both"/>
        <w:rPr>
          <w:rFonts w:cs="Calibri"/>
          <w:lang w:val="pt-BR"/>
        </w:rPr>
      </w:pPr>
    </w:p>
    <w:p w14:paraId="235EA74F" w14:textId="77777777" w:rsidR="004202F7" w:rsidRDefault="004202F7" w:rsidP="00D07965">
      <w:pPr>
        <w:jc w:val="both"/>
        <w:rPr>
          <w:rFonts w:cs="Calibri"/>
          <w:lang w:val="pt-BR"/>
        </w:rPr>
      </w:pPr>
    </w:p>
    <w:p w14:paraId="014533E8" w14:textId="77777777" w:rsidR="004202F7" w:rsidRDefault="004202F7" w:rsidP="00D07965">
      <w:pPr>
        <w:jc w:val="both"/>
        <w:rPr>
          <w:rFonts w:cs="Calibri"/>
          <w:lang w:val="pt-BR"/>
        </w:rPr>
      </w:pPr>
    </w:p>
    <w:p w14:paraId="56E4F338" w14:textId="77777777" w:rsidR="004202F7" w:rsidRDefault="004202F7" w:rsidP="00D07965">
      <w:pPr>
        <w:jc w:val="both"/>
        <w:rPr>
          <w:rFonts w:cs="Calibri"/>
          <w:lang w:val="pt-BR"/>
        </w:rPr>
      </w:pPr>
    </w:p>
    <w:p w14:paraId="28537E11" w14:textId="77777777" w:rsidR="004202F7" w:rsidRDefault="004202F7" w:rsidP="00D07965">
      <w:pPr>
        <w:jc w:val="both"/>
        <w:rPr>
          <w:rFonts w:cs="Calibri"/>
          <w:lang w:val="pt-BR"/>
        </w:rPr>
      </w:pPr>
    </w:p>
    <w:p w14:paraId="2618257F" w14:textId="77777777" w:rsidR="004202F7" w:rsidRDefault="004202F7" w:rsidP="00D07965">
      <w:pPr>
        <w:jc w:val="both"/>
        <w:rPr>
          <w:rFonts w:cs="Calibri"/>
          <w:lang w:val="pt-BR"/>
        </w:rPr>
      </w:pPr>
    </w:p>
    <w:p w14:paraId="07635261" w14:textId="5CA92FA2" w:rsidR="004202F7" w:rsidRDefault="004202F7" w:rsidP="00D07965">
      <w:pPr>
        <w:jc w:val="both"/>
        <w:rPr>
          <w:rFonts w:cs="Calibri"/>
          <w:lang w:val="pt-BR"/>
        </w:rPr>
      </w:pPr>
    </w:p>
    <w:p w14:paraId="61953137" w14:textId="338E033E" w:rsidR="00B0698C" w:rsidRDefault="00B0698C" w:rsidP="00D07965">
      <w:pPr>
        <w:jc w:val="both"/>
        <w:rPr>
          <w:rFonts w:cs="Calibri"/>
          <w:lang w:val="pt-BR"/>
        </w:rPr>
      </w:pPr>
    </w:p>
    <w:p w14:paraId="6A1F2974" w14:textId="48862F5E" w:rsidR="00B0698C" w:rsidRDefault="00B0698C" w:rsidP="00D07965">
      <w:pPr>
        <w:jc w:val="both"/>
        <w:rPr>
          <w:rFonts w:cs="Calibri"/>
          <w:lang w:val="pt-BR"/>
        </w:rPr>
      </w:pPr>
    </w:p>
    <w:p w14:paraId="5ED3F606" w14:textId="04922BF6" w:rsidR="00B0698C" w:rsidRDefault="00B0698C" w:rsidP="00D07965">
      <w:pPr>
        <w:jc w:val="both"/>
        <w:rPr>
          <w:rFonts w:cs="Calibri"/>
          <w:lang w:val="pt-BR"/>
        </w:rPr>
      </w:pPr>
    </w:p>
    <w:p w14:paraId="76AD1F6E" w14:textId="6A9BBF76" w:rsidR="00B0698C" w:rsidRDefault="00B0698C" w:rsidP="00D07965">
      <w:pPr>
        <w:jc w:val="both"/>
        <w:rPr>
          <w:rFonts w:cs="Calibri"/>
          <w:lang w:val="pt-BR"/>
        </w:rPr>
      </w:pPr>
    </w:p>
    <w:p w14:paraId="740CFF7C" w14:textId="31B22E49" w:rsidR="00B0698C" w:rsidRDefault="00B0698C" w:rsidP="00D07965">
      <w:pPr>
        <w:jc w:val="both"/>
        <w:rPr>
          <w:rFonts w:cs="Calibri"/>
          <w:lang w:val="pt-BR"/>
        </w:rPr>
      </w:pPr>
    </w:p>
    <w:p w14:paraId="1BA67246" w14:textId="5B7AB368" w:rsidR="00B0698C" w:rsidRDefault="00B0698C" w:rsidP="00D07965">
      <w:pPr>
        <w:jc w:val="both"/>
        <w:rPr>
          <w:rFonts w:cs="Calibri"/>
          <w:lang w:val="pt-BR"/>
        </w:rPr>
      </w:pPr>
    </w:p>
    <w:p w14:paraId="0D417DAB" w14:textId="247EB747" w:rsidR="00B0698C" w:rsidRDefault="00B0698C" w:rsidP="00D07965">
      <w:pPr>
        <w:jc w:val="both"/>
        <w:rPr>
          <w:rFonts w:cs="Calibri"/>
          <w:lang w:val="pt-BR"/>
        </w:rPr>
      </w:pPr>
    </w:p>
    <w:p w14:paraId="2C49F470" w14:textId="2C3337C4" w:rsidR="00B0698C" w:rsidRDefault="00B0698C" w:rsidP="00D07965">
      <w:pPr>
        <w:jc w:val="both"/>
        <w:rPr>
          <w:rFonts w:cs="Calibri"/>
          <w:lang w:val="pt-BR"/>
        </w:rPr>
      </w:pPr>
    </w:p>
    <w:p w14:paraId="43EF3431" w14:textId="4AB21B69" w:rsidR="00B0698C" w:rsidRDefault="00B0698C" w:rsidP="00D07965">
      <w:pPr>
        <w:jc w:val="both"/>
        <w:rPr>
          <w:rFonts w:cs="Calibri"/>
          <w:lang w:val="pt-BR"/>
        </w:rPr>
      </w:pPr>
    </w:p>
    <w:p w14:paraId="2DD25C4B" w14:textId="7A2B7838" w:rsidR="00B0698C" w:rsidRDefault="00B0698C" w:rsidP="00D07965">
      <w:pPr>
        <w:jc w:val="both"/>
        <w:rPr>
          <w:rFonts w:cs="Calibri"/>
          <w:lang w:val="pt-BR"/>
        </w:rPr>
      </w:pPr>
    </w:p>
    <w:p w14:paraId="70AFE76A" w14:textId="274DBD14" w:rsidR="00B0698C" w:rsidRDefault="00B0698C" w:rsidP="00D07965">
      <w:pPr>
        <w:jc w:val="both"/>
        <w:rPr>
          <w:rFonts w:cs="Calibri"/>
          <w:lang w:val="pt-BR"/>
        </w:rPr>
      </w:pPr>
    </w:p>
    <w:p w14:paraId="6C5B6D92" w14:textId="0A877AEB" w:rsidR="00B0698C" w:rsidRDefault="00B0698C" w:rsidP="00D07965">
      <w:pPr>
        <w:jc w:val="both"/>
        <w:rPr>
          <w:rFonts w:cs="Calibri"/>
          <w:lang w:val="pt-BR"/>
        </w:rPr>
      </w:pPr>
    </w:p>
    <w:p w14:paraId="0A834D09" w14:textId="6A2F0691" w:rsidR="00B0698C" w:rsidRDefault="00B0698C" w:rsidP="00D07965">
      <w:pPr>
        <w:jc w:val="both"/>
        <w:rPr>
          <w:rFonts w:cs="Calibri"/>
          <w:lang w:val="pt-BR"/>
        </w:rPr>
      </w:pPr>
    </w:p>
    <w:p w14:paraId="291BE0A3" w14:textId="2D859FA3" w:rsidR="00B0698C" w:rsidRDefault="00B0698C" w:rsidP="00D07965">
      <w:pPr>
        <w:jc w:val="both"/>
        <w:rPr>
          <w:rFonts w:cs="Calibri"/>
          <w:lang w:val="pt-BR"/>
        </w:rPr>
      </w:pPr>
    </w:p>
    <w:p w14:paraId="7A4A028F" w14:textId="77777777" w:rsidR="00B0698C" w:rsidRPr="00632931" w:rsidRDefault="00B0698C" w:rsidP="00D07965">
      <w:pPr>
        <w:jc w:val="both"/>
        <w:rPr>
          <w:rFonts w:cs="Calibri"/>
          <w:lang w:val="pt-BR"/>
        </w:rPr>
      </w:pPr>
    </w:p>
    <w:p w14:paraId="085C1388" w14:textId="77777777" w:rsidR="007563C8" w:rsidRPr="00632931" w:rsidRDefault="007563C8" w:rsidP="00D07965">
      <w:pPr>
        <w:jc w:val="both"/>
        <w:rPr>
          <w:rFonts w:cs="Calibri"/>
          <w:lang w:val="en-US"/>
        </w:rPr>
      </w:pPr>
    </w:p>
    <w:p w14:paraId="4F65F609" w14:textId="77777777" w:rsidR="007563C8" w:rsidRPr="00632931" w:rsidRDefault="007563C8" w:rsidP="00D07965">
      <w:pPr>
        <w:jc w:val="right"/>
        <w:rPr>
          <w:rFonts w:cs="Calibri"/>
          <w:lang w:val="en-US"/>
        </w:rPr>
      </w:pPr>
    </w:p>
    <w:p w14:paraId="159CA8DD" w14:textId="77777777" w:rsidR="007563C8" w:rsidRPr="00632931" w:rsidRDefault="007563C8" w:rsidP="00D07965">
      <w:pPr>
        <w:jc w:val="right"/>
        <w:rPr>
          <w:rFonts w:cs="Calibri"/>
          <w:lang w:val="en-US"/>
        </w:rPr>
      </w:pPr>
    </w:p>
    <w:p w14:paraId="3606E7D9" w14:textId="77777777" w:rsidR="007563C8" w:rsidRPr="00632931" w:rsidRDefault="007563C8" w:rsidP="00D07965">
      <w:pPr>
        <w:jc w:val="right"/>
        <w:rPr>
          <w:rFonts w:cs="Calibri"/>
          <w:lang w:val="en-US"/>
        </w:rPr>
      </w:pPr>
    </w:p>
    <w:p w14:paraId="41F94733" w14:textId="77777777" w:rsidR="007563C8" w:rsidRPr="00632931" w:rsidRDefault="007563C8" w:rsidP="00D07965">
      <w:pPr>
        <w:jc w:val="right"/>
        <w:rPr>
          <w:rFonts w:cs="Calibri"/>
          <w:lang w:val="en-US"/>
        </w:rPr>
      </w:pPr>
    </w:p>
    <w:p w14:paraId="132D416D" w14:textId="77777777" w:rsidR="00D07965" w:rsidRDefault="00D07965" w:rsidP="00D07965">
      <w:pPr>
        <w:jc w:val="right"/>
        <w:rPr>
          <w:rFonts w:cs="Calibri"/>
          <w:lang w:val="en-US"/>
        </w:rPr>
      </w:pPr>
    </w:p>
    <w:p w14:paraId="2459470F"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 xml:space="preserve">O presente artigo trata do Programa Universidade Para Todos (PROUNI) e apresenta os resultados da pesquisa cujo objetivo geral foi analisar se o programa atendia a sua proposta de ampliar as possibilidades de inclusão social, aos egressos </w:t>
      </w:r>
      <w:proofErr w:type="spellStart"/>
      <w:r w:rsidRPr="00B0698C">
        <w:rPr>
          <w:rFonts w:ascii="HelveticaNeue Condensed" w:hAnsi="HelveticaNeue Condensed"/>
          <w:szCs w:val="20"/>
          <w:lang w:val="pt-BR"/>
        </w:rPr>
        <w:t>prounistas</w:t>
      </w:r>
      <w:proofErr w:type="spellEnd"/>
      <w:r w:rsidRPr="00B0698C">
        <w:rPr>
          <w:rFonts w:ascii="HelveticaNeue Condensed" w:hAnsi="HelveticaNeue Condensed"/>
          <w:szCs w:val="20"/>
          <w:lang w:val="pt-BR"/>
        </w:rPr>
        <w:t>, por meio conclusão da educação superior. Como objetivos específicos, a pesquisa buscou, a partir da discussão acerca da desigualdade social e políticas de ação afirmativa, conhecer o Programa, justificado como política de ação afirmativa, para, então, analisar a perspectiva - pós-formação - dos egressos de um dado curso de Direito contemplados pelo programa no que se refere à vida acadêmica e profissional.</w:t>
      </w:r>
    </w:p>
    <w:p w14:paraId="1007C918"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Quanto à abordagem metodológica, apesar de prevalecer a natureza qualitativa, há necessidade de resultados estatísticos (quantitativa) para complementar o problema, tendo, portanto, característica mista, possibilitando uma resposta mais ampla do problema de pesquisa. Trata-se de um estudo exploratório, por “proporcionar maior familiaridade com o problema, com vistas a torná-lo mais explícito [...] pois, estas pesquisas têm como objetivo principal o aprimoramento de ideias ou a descoberta de intuições” (Gil, 2002, p. 41).</w:t>
      </w:r>
    </w:p>
    <w:p w14:paraId="15BA4B81"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 xml:space="preserve">Conhecer o entendimento e diferentes opiniões dos egressos do curso de Direito, ex-bolsistas do programa, foi possível, por meio do aplicativo </w:t>
      </w:r>
      <w:r w:rsidRPr="00B0698C">
        <w:rPr>
          <w:rFonts w:ascii="HelveticaNeue Condensed" w:hAnsi="HelveticaNeue Condensed"/>
          <w:i/>
          <w:szCs w:val="20"/>
          <w:lang w:val="pt-BR"/>
        </w:rPr>
        <w:t xml:space="preserve">Google </w:t>
      </w:r>
      <w:proofErr w:type="spellStart"/>
      <w:r w:rsidRPr="00B0698C">
        <w:rPr>
          <w:rFonts w:ascii="HelveticaNeue Condensed" w:hAnsi="HelveticaNeue Condensed"/>
          <w:i/>
          <w:szCs w:val="20"/>
          <w:lang w:val="pt-BR"/>
        </w:rPr>
        <w:t>Forms</w:t>
      </w:r>
      <w:proofErr w:type="spellEnd"/>
      <w:r w:rsidRPr="00B0698C">
        <w:rPr>
          <w:rFonts w:ascii="HelveticaNeue Condensed" w:hAnsi="HelveticaNeue Condensed"/>
          <w:i/>
          <w:szCs w:val="20"/>
          <w:lang w:val="pt-BR"/>
        </w:rPr>
        <w:t xml:space="preserve">. </w:t>
      </w:r>
      <w:r w:rsidRPr="00B0698C">
        <w:rPr>
          <w:rFonts w:ascii="HelveticaNeue Condensed" w:hAnsi="HelveticaNeue Condensed"/>
          <w:iCs/>
          <w:szCs w:val="20"/>
          <w:lang w:val="pt-BR"/>
        </w:rPr>
        <w:t xml:space="preserve">O acesso ficou </w:t>
      </w:r>
      <w:r w:rsidRPr="00B0698C">
        <w:rPr>
          <w:rFonts w:ascii="HelveticaNeue Condensed" w:hAnsi="HelveticaNeue Condensed"/>
          <w:szCs w:val="20"/>
          <w:lang w:val="pt-BR"/>
        </w:rPr>
        <w:t xml:space="preserve">disponível no sistema durante um mês para que todos os sujeitos convidados tivessem tempo para responder a pesquisa. Foram obtidas 32 (trinta e duas) participações, de um total de 168 (cento e sessenta e oito) egressos bolsistas, perfazendo um total de 19,04% de ex-alunos ouvidos. </w:t>
      </w:r>
    </w:p>
    <w:p w14:paraId="26EF46AB"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 xml:space="preserve">A análise das questões objetivas deu-se a partir de gráficos gerados com as respostas, com diversos cruzamentos criados em planilha do </w:t>
      </w:r>
      <w:r w:rsidRPr="00B0698C">
        <w:rPr>
          <w:rFonts w:ascii="HelveticaNeue Condensed" w:hAnsi="HelveticaNeue Condensed"/>
          <w:i/>
          <w:szCs w:val="20"/>
          <w:lang w:val="pt-BR"/>
        </w:rPr>
        <w:t>Excel</w:t>
      </w:r>
      <w:r w:rsidRPr="00B0698C">
        <w:rPr>
          <w:rFonts w:ascii="HelveticaNeue Condensed" w:hAnsi="HelveticaNeue Condensed"/>
          <w:szCs w:val="20"/>
          <w:lang w:val="pt-BR"/>
        </w:rPr>
        <w:t xml:space="preserve">. As respostas abertas foram analisadas e categorizadas por meio do </w:t>
      </w:r>
      <w:r w:rsidRPr="00B0698C">
        <w:rPr>
          <w:rFonts w:ascii="HelveticaNeue Condensed" w:hAnsi="HelveticaNeue Condensed"/>
          <w:i/>
          <w:szCs w:val="20"/>
          <w:lang w:val="pt-BR"/>
        </w:rPr>
        <w:t>software</w:t>
      </w:r>
      <w:r w:rsidRPr="00B0698C">
        <w:rPr>
          <w:rFonts w:ascii="HelveticaNeue Condensed" w:hAnsi="HelveticaNeue Condensed"/>
          <w:szCs w:val="20"/>
          <w:lang w:val="pt-BR"/>
        </w:rPr>
        <w:t xml:space="preserve"> chamado MAXQDA, programa que auxilia na análise qualitativa de dados, facilitando a interpretação das respostas textuais, a partir da contribuição da análise de conteúdo (Bardin, 1977). </w:t>
      </w:r>
    </w:p>
    <w:p w14:paraId="4476C771" w14:textId="77777777" w:rsidR="00B0698C" w:rsidRPr="00B0698C" w:rsidRDefault="00B0698C" w:rsidP="00B0698C">
      <w:pPr>
        <w:tabs>
          <w:tab w:val="left" w:pos="0"/>
          <w:tab w:val="left" w:pos="284"/>
        </w:tabs>
        <w:spacing w:before="360" w:after="360"/>
        <w:rPr>
          <w:rFonts w:ascii="HelveticaNeue MediumCond" w:hAnsi="HelveticaNeue MediumCond"/>
          <w:bCs/>
          <w:szCs w:val="20"/>
          <w:lang w:val="pt-BR"/>
        </w:rPr>
      </w:pPr>
      <w:r w:rsidRPr="00B0698C">
        <w:rPr>
          <w:rFonts w:ascii="HelveticaNeue MediumCond" w:hAnsi="HelveticaNeue MediumCond"/>
          <w:bCs/>
          <w:szCs w:val="20"/>
          <w:lang w:val="pt-BR"/>
        </w:rPr>
        <w:t>1</w:t>
      </w:r>
      <w:r w:rsidRPr="00B0698C">
        <w:rPr>
          <w:rFonts w:ascii="HelveticaNeue MediumCond" w:hAnsi="HelveticaNeue MediumCond"/>
          <w:bCs/>
          <w:szCs w:val="20"/>
          <w:lang w:val="pt-BR"/>
        </w:rPr>
        <w:tab/>
        <w:t>Da desigualdade social brasileira e o papel das políticas de ação afirmativa</w:t>
      </w:r>
    </w:p>
    <w:p w14:paraId="1BCE122B" w14:textId="77777777" w:rsidR="00B0698C" w:rsidRPr="00B0698C" w:rsidRDefault="00B0698C" w:rsidP="00B0698C">
      <w:pPr>
        <w:widowControl w:val="0"/>
        <w:spacing w:before="120" w:after="240"/>
        <w:jc w:val="both"/>
        <w:rPr>
          <w:rFonts w:ascii="HelveticaNeue Condensed" w:eastAsia="Times New Roman" w:hAnsi="HelveticaNeue Condensed"/>
          <w:szCs w:val="20"/>
          <w:lang w:val="pt-BR" w:eastAsia="pt-BR"/>
        </w:rPr>
      </w:pPr>
      <w:r w:rsidRPr="00B0698C">
        <w:rPr>
          <w:rFonts w:ascii="HelveticaNeue Condensed" w:eastAsia="Times New Roman" w:hAnsi="HelveticaNeue Condensed"/>
          <w:szCs w:val="20"/>
          <w:lang w:val="pt-BR" w:eastAsia="pt-BR"/>
        </w:rPr>
        <w:t>A desigualdade social pode ser analisada de diversas maneiras, dependendo do enfoque do estudo. Para Salgado (2010) desigualdade social pode ser entendida como:</w:t>
      </w:r>
    </w:p>
    <w:p w14:paraId="4B9BC679" w14:textId="683F264E" w:rsidR="00B0698C" w:rsidRDefault="00B0698C" w:rsidP="00B0698C">
      <w:pPr>
        <w:spacing w:before="240" w:after="240"/>
        <w:ind w:left="1134"/>
        <w:contextualSpacing/>
        <w:jc w:val="both"/>
        <w:rPr>
          <w:rFonts w:ascii="HelveticaNeue Condensed" w:hAnsi="HelveticaNeue Condensed"/>
          <w:sz w:val="20"/>
          <w:szCs w:val="20"/>
          <w:lang w:val="pt-BR"/>
        </w:rPr>
      </w:pPr>
      <w:r w:rsidRPr="00B0698C">
        <w:rPr>
          <w:rFonts w:ascii="HelveticaNeue Condensed" w:hAnsi="HelveticaNeue Condensed"/>
          <w:sz w:val="20"/>
          <w:szCs w:val="20"/>
          <w:lang w:val="pt-BR"/>
        </w:rPr>
        <w:t>Todo aquele processo e situação de diferenciação social e/ou econômica. [...] Nesse sentido, tanto o acesso diferenciado às oportunidades como à riqueza econômica se realiza dentro de um sistema de relações de sentido e poder que geram distinção, estigma, vulnerabilidade, exclusão, tanto no nível individual como no nível coletivo (p. 1).</w:t>
      </w:r>
    </w:p>
    <w:p w14:paraId="59AD7E63" w14:textId="77777777" w:rsidR="00B0698C" w:rsidRPr="00B0698C" w:rsidRDefault="00B0698C" w:rsidP="00B0698C">
      <w:pPr>
        <w:spacing w:before="240" w:after="240"/>
        <w:ind w:left="1134"/>
        <w:contextualSpacing/>
        <w:jc w:val="both"/>
        <w:rPr>
          <w:rFonts w:ascii="HelveticaNeue Condensed" w:hAnsi="HelveticaNeue Condensed"/>
          <w:sz w:val="20"/>
          <w:szCs w:val="20"/>
          <w:lang w:val="pt-BR"/>
        </w:rPr>
      </w:pPr>
    </w:p>
    <w:p w14:paraId="3219FB68" w14:textId="77777777" w:rsidR="00B0698C" w:rsidRPr="00B0698C" w:rsidRDefault="00B0698C" w:rsidP="00B0698C">
      <w:pPr>
        <w:widowControl w:val="0"/>
        <w:spacing w:before="120" w:after="240"/>
        <w:jc w:val="both"/>
        <w:rPr>
          <w:rFonts w:ascii="HelveticaNeue Condensed" w:eastAsia="Times New Roman" w:hAnsi="HelveticaNeue Condensed"/>
          <w:szCs w:val="20"/>
          <w:lang w:val="pt-BR" w:eastAsia="pt-BR"/>
        </w:rPr>
      </w:pPr>
      <w:r w:rsidRPr="00B0698C">
        <w:rPr>
          <w:rFonts w:ascii="HelveticaNeue Condensed" w:eastAsia="Times New Roman" w:hAnsi="HelveticaNeue Condensed"/>
          <w:szCs w:val="20"/>
          <w:lang w:val="pt-BR" w:eastAsia="pt-BR"/>
        </w:rPr>
        <w:t xml:space="preserve">A consideração de que a desigualdade é um produto social, como entende o autor, a impossibilidade de acesso aos recursos gera a exclusão de indivíduos ou grupos de indivíduos de uma sociedade. </w:t>
      </w:r>
    </w:p>
    <w:p w14:paraId="29CE8A64" w14:textId="77777777" w:rsidR="00B0698C" w:rsidRPr="00B0698C" w:rsidRDefault="00B0698C" w:rsidP="00B0698C">
      <w:pPr>
        <w:widowControl w:val="0"/>
        <w:spacing w:before="120" w:after="240"/>
        <w:jc w:val="both"/>
        <w:rPr>
          <w:rFonts w:ascii="HelveticaNeue Condensed" w:eastAsia="Times New Roman" w:hAnsi="HelveticaNeue Condensed"/>
          <w:szCs w:val="20"/>
          <w:lang w:val="pt-BR"/>
        </w:rPr>
      </w:pPr>
      <w:r w:rsidRPr="00B0698C">
        <w:rPr>
          <w:rFonts w:ascii="HelveticaNeue Condensed" w:eastAsia="Times New Roman" w:hAnsi="HelveticaNeue Condensed"/>
          <w:szCs w:val="20"/>
          <w:lang w:val="pt-BR"/>
        </w:rPr>
        <w:t xml:space="preserve">O estudo da pobreza também é uma forma de se dimensionar a desigualdade social de uma determinada região. A pobreza refere-se a “situações de carência em que os indivíduos não conseguem manter um padrão mínimo de vida condizente com as referências socialmente estabelecidas em cada contexto histórico” (Barros; Henriques &amp; Mendonça, 2000, p.124). </w:t>
      </w:r>
    </w:p>
    <w:p w14:paraId="739FEE59" w14:textId="77777777" w:rsidR="00B0698C" w:rsidRPr="00B0698C" w:rsidRDefault="00B0698C" w:rsidP="00B0698C">
      <w:pPr>
        <w:widowControl w:val="0"/>
        <w:spacing w:before="120" w:after="240"/>
        <w:jc w:val="both"/>
        <w:rPr>
          <w:rFonts w:ascii="HelveticaNeue Condensed" w:hAnsi="HelveticaNeue Condensed"/>
          <w:szCs w:val="20"/>
          <w:lang w:val="pt-BR"/>
        </w:rPr>
      </w:pPr>
      <w:r w:rsidRPr="00B0698C">
        <w:rPr>
          <w:rFonts w:ascii="HelveticaNeue Condensed" w:eastAsia="Times New Roman" w:hAnsi="HelveticaNeue Condensed"/>
          <w:szCs w:val="20"/>
          <w:lang w:val="pt-BR"/>
        </w:rPr>
        <w:t>A constatação da existência de pobreza em certa sociedade não significa dizer que ocorre também a escassez de recursos na mesma localidade. Se há recursos numa certa região tida como pobre, existe a possibilidade de haver ali desigualdade social, como afirmam Barros, Henrique &amp; Mendonça (2000):</w:t>
      </w:r>
    </w:p>
    <w:p w14:paraId="5987CC3C" w14:textId="340333F1" w:rsidR="00B0698C" w:rsidRDefault="00B0698C" w:rsidP="00B0698C">
      <w:pPr>
        <w:spacing w:before="240" w:after="240"/>
        <w:ind w:left="1134"/>
        <w:contextualSpacing/>
        <w:jc w:val="both"/>
        <w:rPr>
          <w:rFonts w:ascii="HelveticaNeue Condensed" w:hAnsi="HelveticaNeue Condensed"/>
          <w:sz w:val="20"/>
          <w:szCs w:val="20"/>
          <w:lang w:val="pt-BR"/>
        </w:rPr>
      </w:pPr>
      <w:r w:rsidRPr="00B0698C">
        <w:rPr>
          <w:rFonts w:ascii="HelveticaNeue Condensed" w:hAnsi="HelveticaNeue Condensed"/>
          <w:sz w:val="20"/>
          <w:szCs w:val="20"/>
          <w:lang w:val="pt-BR"/>
        </w:rPr>
        <w:t>O Brasil, apesar de dispor de um enorme contingente de sua população abaixo da linha de pobreza, não pode ser considerado um país pobre e a origem dessa pobreza, não residindo na escassez de recursos, deve ser investigada em outra esfera (p. 124)</w:t>
      </w:r>
    </w:p>
    <w:p w14:paraId="79EC6B94" w14:textId="77777777" w:rsidR="00B0698C" w:rsidRPr="00B0698C" w:rsidRDefault="00B0698C" w:rsidP="00B0698C">
      <w:pPr>
        <w:spacing w:before="240" w:after="240"/>
        <w:ind w:left="1134"/>
        <w:contextualSpacing/>
        <w:jc w:val="both"/>
        <w:rPr>
          <w:rFonts w:ascii="HelveticaNeue Condensed" w:hAnsi="HelveticaNeue Condensed"/>
          <w:sz w:val="18"/>
          <w:szCs w:val="18"/>
          <w:lang w:val="pt-BR"/>
        </w:rPr>
      </w:pPr>
    </w:p>
    <w:p w14:paraId="49B2F609" w14:textId="77777777" w:rsidR="00B0698C" w:rsidRPr="00B0698C" w:rsidRDefault="00B0698C" w:rsidP="00B0698C">
      <w:pPr>
        <w:widowControl w:val="0"/>
        <w:spacing w:before="120" w:after="240"/>
        <w:jc w:val="both"/>
        <w:rPr>
          <w:rFonts w:ascii="HelveticaNeue Condensed" w:hAnsi="HelveticaNeue Condensed"/>
          <w:iCs/>
          <w:szCs w:val="20"/>
          <w:lang w:val="pt-BR"/>
        </w:rPr>
      </w:pPr>
      <w:r w:rsidRPr="00B0698C">
        <w:rPr>
          <w:rFonts w:ascii="HelveticaNeue Condensed" w:hAnsi="HelveticaNeue Condensed"/>
          <w:iCs/>
          <w:szCs w:val="20"/>
          <w:lang w:val="pt-BR"/>
        </w:rPr>
        <w:t>A compreensão de que a situação de carência e pobreza de parte da população expressa um forte sinal de desigualdade social é afirmada por Singer (1999) nos seguintes termos:</w:t>
      </w:r>
    </w:p>
    <w:p w14:paraId="719581BF" w14:textId="5693BE95" w:rsidR="00B0698C" w:rsidRDefault="00B0698C" w:rsidP="00B0698C">
      <w:pPr>
        <w:spacing w:before="240" w:after="240"/>
        <w:ind w:left="1134"/>
        <w:contextualSpacing/>
        <w:jc w:val="both"/>
        <w:rPr>
          <w:rFonts w:ascii="HelveticaNeue Condensed" w:hAnsi="HelveticaNeue Condensed"/>
          <w:sz w:val="20"/>
          <w:szCs w:val="20"/>
          <w:lang w:val="pt-BR"/>
        </w:rPr>
      </w:pPr>
      <w:r w:rsidRPr="00B0698C">
        <w:rPr>
          <w:rFonts w:ascii="HelveticaNeue Condensed" w:hAnsi="HelveticaNeue Condensed"/>
          <w:sz w:val="20"/>
          <w:szCs w:val="20"/>
          <w:lang w:val="pt-BR"/>
        </w:rPr>
        <w:t xml:space="preserve">O Brasil é a terra da desigualdade. Aqui o grau de disparidade entre ricos e pobres, brancos e não-brancos, homem e mulher, moradores do campo e da cidade, indivíduos de alta e de baixa escolaridade é provavelmente maior que em qualquer outro lugar (p. 84). </w:t>
      </w:r>
    </w:p>
    <w:p w14:paraId="7D034BF1" w14:textId="77777777" w:rsidR="00B0698C" w:rsidRPr="00B0698C" w:rsidRDefault="00B0698C" w:rsidP="00B0698C">
      <w:pPr>
        <w:spacing w:before="240" w:after="240"/>
        <w:ind w:left="1134"/>
        <w:contextualSpacing/>
        <w:jc w:val="both"/>
        <w:rPr>
          <w:rFonts w:ascii="HelveticaNeue Condensed" w:hAnsi="HelveticaNeue Condensed"/>
          <w:sz w:val="20"/>
          <w:szCs w:val="20"/>
          <w:lang w:val="pt-BR"/>
        </w:rPr>
      </w:pPr>
    </w:p>
    <w:p w14:paraId="0F9F6B5C" w14:textId="77777777" w:rsidR="00B0698C" w:rsidRPr="00B0698C" w:rsidRDefault="00B0698C" w:rsidP="00B0698C">
      <w:pPr>
        <w:widowControl w:val="0"/>
        <w:spacing w:before="120" w:after="240"/>
        <w:jc w:val="both"/>
        <w:rPr>
          <w:rFonts w:ascii="HelveticaNeue Condensed" w:hAnsi="HelveticaNeue Condensed"/>
          <w:szCs w:val="20"/>
          <w:lang w:val="pt-BR" w:eastAsia="pt-BR"/>
        </w:rPr>
      </w:pPr>
      <w:r w:rsidRPr="00B0698C">
        <w:rPr>
          <w:rFonts w:ascii="HelveticaNeue Condensed" w:hAnsi="HelveticaNeue Condensed"/>
          <w:szCs w:val="20"/>
          <w:lang w:val="pt-BR"/>
        </w:rPr>
        <w:t>Henriques (2003, p. 66) destaca que a desigualdade social é, também, uma das consequências da falta de acesso educação institucionalizada e afirmam “e</w:t>
      </w:r>
      <w:r w:rsidRPr="00B0698C">
        <w:rPr>
          <w:rFonts w:ascii="HelveticaNeue Condensed" w:hAnsi="HelveticaNeue Condensed"/>
          <w:szCs w:val="20"/>
          <w:lang w:val="pt-BR" w:eastAsia="pt-BR"/>
        </w:rPr>
        <w:t>ntre as diversas dimensões de inclusão dos pobres, assegurando igualdade de oportunidades e condições mínimas de cidadania, sabemos com certeza que a educação é a principal explicação da desigualdade e, portanto, da pobreza”.</w:t>
      </w:r>
      <w:r w:rsidRPr="00B0698C">
        <w:rPr>
          <w:rFonts w:ascii="HelveticaNeue Condensed" w:hAnsi="HelveticaNeue Condensed"/>
          <w:szCs w:val="20"/>
          <w:lang w:val="pt-BR"/>
        </w:rPr>
        <w:t xml:space="preserve"> </w:t>
      </w:r>
    </w:p>
    <w:p w14:paraId="71E65C58" w14:textId="77777777" w:rsidR="00B0698C" w:rsidRPr="00B0698C" w:rsidRDefault="00B0698C" w:rsidP="00B0698C">
      <w:pPr>
        <w:widowControl w:val="0"/>
        <w:spacing w:before="120" w:after="240"/>
        <w:jc w:val="both"/>
        <w:rPr>
          <w:rFonts w:ascii="HelveticaNeue Condensed" w:hAnsi="HelveticaNeue Condensed"/>
          <w:szCs w:val="20"/>
          <w:lang w:val="pt-BR"/>
        </w:rPr>
      </w:pPr>
      <w:r w:rsidRPr="00B0698C">
        <w:rPr>
          <w:rFonts w:ascii="HelveticaNeue Condensed" w:hAnsi="HelveticaNeue Condensed"/>
          <w:szCs w:val="20"/>
          <w:lang w:val="pt-BR"/>
        </w:rPr>
        <w:t>A desigualdade no acesso à educação brasileira dificulta o surgimento de oportunidades para mudanças na estrutura social da população. Neste sentido, Mercadante (2003) constata:</w:t>
      </w:r>
    </w:p>
    <w:p w14:paraId="2D719774" w14:textId="5C8BDA7E" w:rsidR="00B0698C" w:rsidRDefault="00B0698C" w:rsidP="00B0698C">
      <w:pPr>
        <w:spacing w:before="240" w:after="240"/>
        <w:ind w:left="1134"/>
        <w:contextualSpacing/>
        <w:jc w:val="both"/>
        <w:rPr>
          <w:rFonts w:ascii="HelveticaNeue Condensed" w:hAnsi="HelveticaNeue Condensed"/>
          <w:sz w:val="20"/>
          <w:szCs w:val="20"/>
          <w:lang w:val="pt-BR"/>
        </w:rPr>
      </w:pPr>
      <w:r w:rsidRPr="00B0698C">
        <w:rPr>
          <w:rFonts w:ascii="HelveticaNeue Condensed" w:hAnsi="HelveticaNeue Condensed"/>
          <w:sz w:val="20"/>
          <w:szCs w:val="20"/>
          <w:lang w:val="pt-BR"/>
        </w:rPr>
        <w:t>As deficiências quantitativas e qualitativas do sistema educacional constituem um dos principais problemas estruturais do país e um dos fatores que favorecem a concentração da renda e contribuem à perpetuação das fortes desigualdades que caracterizam a sociedade brasileira (p. 50).</w:t>
      </w:r>
    </w:p>
    <w:p w14:paraId="7C4A02AA" w14:textId="77777777" w:rsidR="00B0698C" w:rsidRPr="00B0698C" w:rsidRDefault="00B0698C" w:rsidP="00B0698C">
      <w:pPr>
        <w:spacing w:before="240" w:after="240"/>
        <w:ind w:left="1134"/>
        <w:contextualSpacing/>
        <w:jc w:val="both"/>
        <w:rPr>
          <w:rFonts w:ascii="HelveticaNeue Condensed" w:hAnsi="HelveticaNeue Condensed"/>
          <w:sz w:val="20"/>
          <w:szCs w:val="20"/>
          <w:lang w:val="pt-BR"/>
        </w:rPr>
      </w:pPr>
    </w:p>
    <w:p w14:paraId="79CBFDCD" w14:textId="77777777" w:rsidR="00B0698C" w:rsidRPr="00B0698C" w:rsidRDefault="00B0698C" w:rsidP="00B0698C">
      <w:pPr>
        <w:widowControl w:val="0"/>
        <w:spacing w:before="120" w:after="240"/>
        <w:jc w:val="both"/>
        <w:rPr>
          <w:rFonts w:ascii="HelveticaNeue Condensed" w:hAnsi="HelveticaNeue Condensed"/>
          <w:szCs w:val="20"/>
          <w:lang w:val="pt-BR"/>
        </w:rPr>
      </w:pPr>
      <w:r w:rsidRPr="00B0698C">
        <w:rPr>
          <w:rFonts w:ascii="HelveticaNeue Condensed" w:hAnsi="HelveticaNeue Condensed"/>
          <w:szCs w:val="20"/>
          <w:lang w:val="pt-BR"/>
        </w:rPr>
        <w:t xml:space="preserve">A desigualdade na educação é percebida em seus diversos níveis (ensino fundamental, médio e superior). Para </w:t>
      </w:r>
      <w:proofErr w:type="spellStart"/>
      <w:r w:rsidRPr="00B0698C">
        <w:rPr>
          <w:rFonts w:ascii="HelveticaNeue Condensed" w:hAnsi="HelveticaNeue Condensed"/>
          <w:szCs w:val="20"/>
          <w:lang w:val="pt-BR"/>
        </w:rPr>
        <w:t>Gisi</w:t>
      </w:r>
      <w:proofErr w:type="spellEnd"/>
      <w:r w:rsidRPr="00B0698C">
        <w:rPr>
          <w:rFonts w:ascii="HelveticaNeue Condensed" w:hAnsi="HelveticaNeue Condensed"/>
          <w:szCs w:val="20"/>
          <w:lang w:val="pt-BR"/>
        </w:rPr>
        <w:t xml:space="preserve"> (2006), o acesso à educação superior sempre foi desigual. Prossegue ele:</w:t>
      </w:r>
    </w:p>
    <w:p w14:paraId="21D49850" w14:textId="148B0C7C" w:rsidR="00B0698C" w:rsidRDefault="00B0698C" w:rsidP="00B0698C">
      <w:pPr>
        <w:spacing w:before="240" w:after="240"/>
        <w:ind w:left="1134"/>
        <w:contextualSpacing/>
        <w:jc w:val="both"/>
        <w:rPr>
          <w:rFonts w:ascii="HelveticaNeue Condensed" w:hAnsi="HelveticaNeue Condensed"/>
          <w:sz w:val="20"/>
          <w:szCs w:val="20"/>
          <w:lang w:val="pt-BR"/>
        </w:rPr>
      </w:pPr>
      <w:r w:rsidRPr="00B0698C">
        <w:rPr>
          <w:rFonts w:ascii="HelveticaNeue Condensed" w:hAnsi="HelveticaNeue Condensed"/>
          <w:sz w:val="20"/>
          <w:szCs w:val="20"/>
          <w:lang w:val="pt-BR"/>
        </w:rPr>
        <w:t>Com o passar do tempo, os cursinhos preparatórios foram se aprimorando, nas mãos de instituições de ensino privado, que ‘vendem’ por altos preços a entrada na educação superior, sendo possível, tão somente, aos alunos com condições econômicas para tanto. [...] Assim, os beneficiados são aqueles candidatos preparados, aqueles que tiveram oportunidades educacionais, portanto, os que possuem capital social e cultural (p. 101-102).</w:t>
      </w:r>
    </w:p>
    <w:p w14:paraId="356A9E14" w14:textId="77777777" w:rsidR="00B0698C" w:rsidRPr="00B0698C" w:rsidRDefault="00B0698C" w:rsidP="00B0698C">
      <w:pPr>
        <w:spacing w:before="240" w:after="240"/>
        <w:ind w:left="1134"/>
        <w:contextualSpacing/>
        <w:jc w:val="both"/>
        <w:rPr>
          <w:rFonts w:ascii="HelveticaNeue Condensed" w:hAnsi="HelveticaNeue Condensed"/>
          <w:sz w:val="20"/>
          <w:szCs w:val="20"/>
          <w:lang w:val="pt-BR"/>
        </w:rPr>
      </w:pPr>
    </w:p>
    <w:p w14:paraId="73E3EBD5" w14:textId="77777777" w:rsidR="00B0698C" w:rsidRPr="00B0698C" w:rsidRDefault="00B0698C" w:rsidP="00B0698C">
      <w:pPr>
        <w:widowControl w:val="0"/>
        <w:spacing w:before="120" w:after="240"/>
        <w:jc w:val="both"/>
        <w:rPr>
          <w:rFonts w:ascii="HelveticaNeue Condensed" w:hAnsi="HelveticaNeue Condensed"/>
          <w:szCs w:val="20"/>
          <w:lang w:val="pt-BR"/>
        </w:rPr>
      </w:pPr>
      <w:r w:rsidRPr="00B0698C">
        <w:rPr>
          <w:rFonts w:ascii="HelveticaNeue Condensed" w:hAnsi="HelveticaNeue Condensed"/>
          <w:szCs w:val="20"/>
          <w:lang w:val="pt-BR"/>
        </w:rPr>
        <w:t xml:space="preserve">Relativamente à educação superior, o Relatório da Oxfam Brasil (2017), </w:t>
      </w:r>
      <w:r w:rsidRPr="00B0698C">
        <w:rPr>
          <w:rFonts w:ascii="HelveticaNeue Condensed" w:hAnsi="HelveticaNeue Condensed"/>
          <w:i/>
          <w:szCs w:val="20"/>
          <w:lang w:val="pt-BR"/>
        </w:rPr>
        <w:t xml:space="preserve">A distância que nos une: </w:t>
      </w:r>
      <w:r w:rsidRPr="00B0698C">
        <w:rPr>
          <w:rFonts w:ascii="HelveticaNeue Condensed" w:hAnsi="HelveticaNeue Condensed"/>
          <w:szCs w:val="20"/>
          <w:lang w:val="pt-BR"/>
        </w:rPr>
        <w:t>um retrato das desigualdades brasileiras, aponta para a desigualdade no acesso a esse nível de ensino:</w:t>
      </w:r>
    </w:p>
    <w:p w14:paraId="09DB421E" w14:textId="3D7BE75C" w:rsidR="00B0698C" w:rsidRDefault="00B0698C" w:rsidP="00B0698C">
      <w:pPr>
        <w:spacing w:before="240" w:after="240"/>
        <w:ind w:left="1134"/>
        <w:contextualSpacing/>
        <w:jc w:val="both"/>
        <w:rPr>
          <w:rFonts w:ascii="HelveticaNeue Condensed" w:hAnsi="HelveticaNeue Condensed"/>
          <w:sz w:val="20"/>
          <w:szCs w:val="20"/>
          <w:lang w:val="pt-BR" w:eastAsia="pt-BR"/>
        </w:rPr>
      </w:pPr>
      <w:r w:rsidRPr="00B0698C">
        <w:rPr>
          <w:rFonts w:ascii="HelveticaNeue Condensed" w:hAnsi="HelveticaNeue Condensed"/>
          <w:sz w:val="20"/>
          <w:szCs w:val="20"/>
          <w:lang w:val="pt-BR" w:eastAsia="pt-BR"/>
        </w:rPr>
        <w:t>Apenas 34,6% dos jovens de 18 a 24 anos estão matriculados no ensino superior e a parcela total dos que efetivamente o concluem é de apenas 18%. Se comparada esta taxa com a dos países da OCDE</w:t>
      </w:r>
      <w:r w:rsidRPr="00B0698C">
        <w:rPr>
          <w:rFonts w:ascii="HelveticaNeue Condensed" w:eastAsia="Times New Roman" w:hAnsi="HelveticaNeue Condensed" w:cs="Arial"/>
          <w:sz w:val="20"/>
          <w:vertAlign w:val="superscript"/>
          <w:lang w:val="pt-BR" w:eastAsia="pt-BR"/>
        </w:rPr>
        <w:footnoteReference w:id="3"/>
      </w:r>
      <w:r w:rsidRPr="00B0698C">
        <w:rPr>
          <w:rFonts w:ascii="HelveticaNeue Condensed" w:hAnsi="HelveticaNeue Condensed"/>
          <w:sz w:val="20"/>
          <w:szCs w:val="20"/>
          <w:lang w:val="pt-BR" w:eastAsia="pt-BR"/>
        </w:rPr>
        <w:t xml:space="preserve"> (36%), ela corresponde à sua metade. Cotejada com outras, é muito menor que a de países desenvolvidos do topo educacional como Japão e Austrália (44%), e até mesmo inferior à de países em desenvolvimento como a Turquia (31%) e a China (22%) (</w:t>
      </w:r>
      <w:r w:rsidRPr="00B0698C">
        <w:rPr>
          <w:rFonts w:ascii="HelveticaNeue Condensed" w:hAnsi="HelveticaNeue Condensed"/>
          <w:sz w:val="20"/>
          <w:szCs w:val="20"/>
          <w:lang w:val="pt-BR"/>
        </w:rPr>
        <w:t>p. 58)</w:t>
      </w:r>
      <w:r w:rsidRPr="00B0698C">
        <w:rPr>
          <w:rFonts w:ascii="HelveticaNeue Condensed" w:hAnsi="HelveticaNeue Condensed"/>
          <w:sz w:val="20"/>
          <w:szCs w:val="20"/>
          <w:lang w:val="pt-BR" w:eastAsia="pt-BR"/>
        </w:rPr>
        <w:t xml:space="preserve">. </w:t>
      </w:r>
    </w:p>
    <w:p w14:paraId="55678DA9" w14:textId="77777777" w:rsidR="00B0698C" w:rsidRPr="00B0698C" w:rsidRDefault="00B0698C" w:rsidP="00B0698C">
      <w:pPr>
        <w:spacing w:before="240" w:after="240"/>
        <w:ind w:left="1134"/>
        <w:contextualSpacing/>
        <w:jc w:val="both"/>
        <w:rPr>
          <w:rFonts w:ascii="HelveticaNeue Condensed" w:hAnsi="HelveticaNeue Condensed"/>
          <w:sz w:val="20"/>
          <w:szCs w:val="20"/>
          <w:lang w:val="pt-BR" w:eastAsia="pt-BR"/>
        </w:rPr>
      </w:pPr>
    </w:p>
    <w:p w14:paraId="3B843691" w14:textId="77777777" w:rsidR="00B0698C" w:rsidRPr="00B0698C" w:rsidRDefault="00B0698C" w:rsidP="00B0698C">
      <w:pPr>
        <w:widowControl w:val="0"/>
        <w:spacing w:before="120" w:after="240"/>
        <w:jc w:val="both"/>
        <w:rPr>
          <w:rFonts w:ascii="HelveticaNeue Condensed" w:eastAsia="Times New Roman" w:hAnsi="HelveticaNeue Condensed"/>
          <w:strike/>
          <w:szCs w:val="20"/>
          <w:lang w:val="pt-BR" w:eastAsia="pt-BR"/>
        </w:rPr>
      </w:pPr>
      <w:r w:rsidRPr="00B0698C">
        <w:rPr>
          <w:rFonts w:ascii="HelveticaNeue Condensed" w:eastAsia="Times New Roman" w:hAnsi="HelveticaNeue Condensed"/>
          <w:szCs w:val="20"/>
          <w:lang w:val="pt-BR" w:eastAsia="pt-BR"/>
        </w:rPr>
        <w:t>O mesmo relatório mostra as diferenças salariais entre as pessoas que possuem o diploma universitário e as que não o possuem, afiançando:</w:t>
      </w:r>
      <w:r w:rsidRPr="00B0698C">
        <w:rPr>
          <w:rFonts w:ascii="HelveticaNeue Condensed" w:eastAsia="Times New Roman" w:hAnsi="HelveticaNeue Condensed"/>
          <w:strike/>
          <w:szCs w:val="20"/>
          <w:lang w:val="pt-BR" w:eastAsia="pt-BR"/>
        </w:rPr>
        <w:t xml:space="preserve"> </w:t>
      </w:r>
    </w:p>
    <w:p w14:paraId="5A2E1EF5" w14:textId="38AF4038" w:rsidR="00B0698C" w:rsidRDefault="00B0698C" w:rsidP="00B0698C">
      <w:pPr>
        <w:spacing w:before="240" w:after="240"/>
        <w:ind w:left="1134"/>
        <w:contextualSpacing/>
        <w:jc w:val="both"/>
        <w:rPr>
          <w:rFonts w:ascii="HelveticaNeue Condensed" w:hAnsi="HelveticaNeue Condensed"/>
          <w:sz w:val="20"/>
          <w:szCs w:val="20"/>
          <w:lang w:val="pt-BR" w:eastAsia="pt-BR"/>
        </w:rPr>
      </w:pPr>
      <w:r w:rsidRPr="00B0698C">
        <w:rPr>
          <w:rFonts w:ascii="HelveticaNeue Condensed" w:hAnsi="HelveticaNeue Condensed"/>
          <w:sz w:val="20"/>
          <w:szCs w:val="20"/>
          <w:lang w:val="pt-BR" w:eastAsia="pt-BR"/>
        </w:rPr>
        <w:t>Hoje, pessoas com ensino superior ganham até 2,5 vezes mais do que aqueles que concluíram apenas o ensino médio, uma diferença muito maior do que ocorre nos países da OCDE, cuja média é de 1,6187. Esta diferença aumenta a desigualdade de renda entre os brasileiros, com especial peso para mulheres e negros, cujos rendimentos são historicamente menores, independentemente do nível educacional. (Oxfam Brasil, 2017, p. 59).</w:t>
      </w:r>
    </w:p>
    <w:p w14:paraId="363F690E" w14:textId="77777777" w:rsidR="00B0698C" w:rsidRPr="00B0698C" w:rsidRDefault="00B0698C" w:rsidP="00B0698C">
      <w:pPr>
        <w:spacing w:before="240" w:after="240"/>
        <w:ind w:left="1134"/>
        <w:contextualSpacing/>
        <w:jc w:val="both"/>
        <w:rPr>
          <w:rFonts w:ascii="HelveticaNeue Condensed" w:hAnsi="HelveticaNeue Condensed"/>
          <w:sz w:val="18"/>
          <w:szCs w:val="18"/>
          <w:lang w:val="pt-BR" w:eastAsia="pt-BR"/>
        </w:rPr>
      </w:pPr>
    </w:p>
    <w:p w14:paraId="36668561" w14:textId="77777777" w:rsidR="00B0698C" w:rsidRPr="00B0698C" w:rsidRDefault="00B0698C" w:rsidP="00B0698C">
      <w:pPr>
        <w:widowControl w:val="0"/>
        <w:spacing w:before="120" w:after="240"/>
        <w:jc w:val="both"/>
        <w:rPr>
          <w:rFonts w:ascii="HelveticaNeue Condensed" w:eastAsia="Times New Roman" w:hAnsi="HelveticaNeue Condensed"/>
          <w:szCs w:val="20"/>
          <w:lang w:val="pt-BR" w:eastAsia="pt-BR"/>
        </w:rPr>
      </w:pPr>
      <w:r w:rsidRPr="00B0698C">
        <w:rPr>
          <w:rFonts w:ascii="HelveticaNeue Condensed" w:eastAsia="Times New Roman" w:hAnsi="HelveticaNeue Condensed"/>
          <w:szCs w:val="20"/>
          <w:lang w:val="pt-BR" w:eastAsia="pt-BR"/>
        </w:rPr>
        <w:t>A Constituição Federal do Brasil, promulgada em 1988, prevê, nos artigos 205 a 214, o direito social à educação. Tratando-se de um direito social, sua característica fundamental é a universalidade, levando ao entendimento de que todos cidadãos brasileiros são destinatários do direito à educação.</w:t>
      </w:r>
    </w:p>
    <w:p w14:paraId="1617B50E" w14:textId="77777777" w:rsidR="00B0698C" w:rsidRPr="00B0698C" w:rsidRDefault="00B0698C" w:rsidP="00B0698C">
      <w:pPr>
        <w:widowControl w:val="0"/>
        <w:spacing w:before="120" w:after="240"/>
        <w:jc w:val="both"/>
        <w:rPr>
          <w:rFonts w:ascii="HelveticaNeue Condensed" w:eastAsia="Times New Roman" w:hAnsi="HelveticaNeue Condensed"/>
          <w:szCs w:val="20"/>
          <w:lang w:val="pt-BR" w:eastAsia="pt-BR"/>
        </w:rPr>
      </w:pPr>
      <w:r w:rsidRPr="00B0698C">
        <w:rPr>
          <w:rFonts w:ascii="HelveticaNeue Condensed" w:eastAsia="Times New Roman" w:hAnsi="HelveticaNeue Condensed"/>
          <w:szCs w:val="20"/>
          <w:lang w:val="pt-BR" w:eastAsia="pt-BR"/>
        </w:rPr>
        <w:t xml:space="preserve">A educação é um direito social, assegurado por meio de normas constitucionais programáticas que indicam o caminho que o Estado deve buscar com vistas a atender seu fim social. Um exemplo de norma programática na Constituição de 1988 é a prevista no artigo 208, inciso V, que dispõe: “O dever do Estado com a educação será efetivado mediante a garantia de: V - acesso aos níveis mais elevados do ensino, da pesquisa e da criação artística, segundo a capacidade de cada um”. </w:t>
      </w:r>
    </w:p>
    <w:p w14:paraId="26899342" w14:textId="77777777" w:rsidR="00B0698C" w:rsidRPr="00B0698C" w:rsidRDefault="00B0698C" w:rsidP="00B0698C">
      <w:pPr>
        <w:widowControl w:val="0"/>
        <w:spacing w:before="120" w:after="240"/>
        <w:jc w:val="both"/>
        <w:rPr>
          <w:rFonts w:ascii="HelveticaNeue Condensed" w:eastAsia="Times New Roman" w:hAnsi="HelveticaNeue Condensed"/>
          <w:szCs w:val="20"/>
          <w:lang w:val="pt-BR" w:eastAsia="pt-BR"/>
        </w:rPr>
      </w:pPr>
      <w:r w:rsidRPr="00B0698C">
        <w:rPr>
          <w:rFonts w:ascii="HelveticaNeue Condensed" w:eastAsia="Times New Roman" w:hAnsi="HelveticaNeue Condensed"/>
          <w:szCs w:val="20"/>
          <w:lang w:val="pt-BR" w:eastAsia="pt-BR"/>
        </w:rPr>
        <w:t xml:space="preserve">Desta forma, entende-se que é dever do Estado implementar políticas que possam cumprir as normas constitucionais programáticas com vistas a garantir à população o acesso aos diversos níveis de educação, incluindo a igualdade de acesso à educação superior. </w:t>
      </w:r>
    </w:p>
    <w:p w14:paraId="06E31529" w14:textId="708BA65E" w:rsidR="00B0698C" w:rsidRPr="00B0698C" w:rsidRDefault="00B0698C" w:rsidP="00B0698C">
      <w:pPr>
        <w:widowControl w:val="0"/>
        <w:spacing w:before="120" w:after="240"/>
        <w:jc w:val="both"/>
        <w:rPr>
          <w:rFonts w:ascii="HelveticaNeue Condensed" w:hAnsi="HelveticaNeue Condensed"/>
          <w:szCs w:val="20"/>
          <w:lang w:val="pt-BR"/>
        </w:rPr>
      </w:pPr>
      <w:r w:rsidRPr="00B0698C">
        <w:rPr>
          <w:rFonts w:ascii="HelveticaNeue Condensed" w:eastAsia="Times New Roman" w:hAnsi="HelveticaNeue Condensed"/>
          <w:szCs w:val="20"/>
          <w:lang w:val="pt-BR" w:eastAsia="pt-BR"/>
        </w:rPr>
        <w:t>Nesta perspectiva, a</w:t>
      </w:r>
      <w:r w:rsidRPr="00B0698C">
        <w:rPr>
          <w:rFonts w:ascii="HelveticaNeue Condensed" w:hAnsi="HelveticaNeue Condensed"/>
          <w:szCs w:val="20"/>
          <w:lang w:val="pt-BR"/>
        </w:rPr>
        <w:t xml:space="preserve">s políticas de ação afirmativa são classificadas como redistributivas, pois suas ações objetivam reparar o exercício de direitos a segmentos sociais excluídos, promovendo igualdade de oportunidades a determinados sujeitos com o fim de favorecer sua inclusão social, que pode ser definida como a possibilidade de “favorecer o acesso aos direitos; incluir os menos favorecidos no sentido socioeconômico, principalmente aos serviços públicos disponíveis na sociedade” (Casali &amp; Mattos, 2015, p. 700). Assim, cabe ao poder público implementar políticas de ação afirmativas com a finalidade de atender à equidade, criando condições de que grupos historicamente excluídos dos direitos sociais possam ter acesso a esses bens ou serviços. Admite-se que estas medidas podem promover uma política de inclusão, uma vez que são proclamadas como estratégias voltadas para a universalização de direitos civis, políticos e sociais e buscam, mediante a intervenção do Estado, aproximar os valores formais, proclamados no ordenamento jurídico, dos valores reais existentes em situações de desigualdade (Ferri, </w:t>
      </w:r>
      <w:proofErr w:type="spellStart"/>
      <w:r w:rsidRPr="00B0698C">
        <w:rPr>
          <w:rFonts w:ascii="HelveticaNeue Condensed" w:hAnsi="HelveticaNeue Condensed"/>
          <w:szCs w:val="20"/>
          <w:lang w:val="pt-BR"/>
        </w:rPr>
        <w:t>Hostins</w:t>
      </w:r>
      <w:proofErr w:type="spellEnd"/>
      <w:r w:rsidRPr="00B0698C">
        <w:rPr>
          <w:rFonts w:ascii="HelveticaNeue Condensed" w:hAnsi="HelveticaNeue Condensed"/>
          <w:szCs w:val="20"/>
          <w:lang w:val="pt-BR"/>
        </w:rPr>
        <w:t xml:space="preserve">, </w:t>
      </w:r>
      <w:proofErr w:type="spellStart"/>
      <w:r w:rsidRPr="00B0698C">
        <w:rPr>
          <w:rFonts w:ascii="HelveticaNeue Condensed" w:hAnsi="HelveticaNeue Condensed"/>
          <w:szCs w:val="20"/>
          <w:lang w:val="pt-BR"/>
        </w:rPr>
        <w:t>Fronza</w:t>
      </w:r>
      <w:proofErr w:type="spellEnd"/>
      <w:r w:rsidRPr="00B0698C">
        <w:rPr>
          <w:rFonts w:ascii="HelveticaNeue Condensed" w:hAnsi="HelveticaNeue Condensed"/>
          <w:szCs w:val="20"/>
          <w:lang w:val="pt-BR"/>
        </w:rPr>
        <w:t xml:space="preserve">, </w:t>
      </w:r>
      <w:proofErr w:type="spellStart"/>
      <w:r w:rsidRPr="00B0698C">
        <w:rPr>
          <w:rFonts w:ascii="HelveticaNeue Condensed" w:hAnsi="HelveticaNeue Condensed"/>
          <w:szCs w:val="20"/>
          <w:lang w:val="pt-BR"/>
        </w:rPr>
        <w:t>Valdameri</w:t>
      </w:r>
      <w:proofErr w:type="spellEnd"/>
      <w:r w:rsidRPr="00B0698C">
        <w:rPr>
          <w:rFonts w:ascii="HelveticaNeue Condensed" w:hAnsi="HelveticaNeue Condensed"/>
          <w:szCs w:val="20"/>
          <w:lang w:val="pt-BR"/>
        </w:rPr>
        <w:t>, 2010, p. 386).</w:t>
      </w:r>
    </w:p>
    <w:p w14:paraId="50AF72A0" w14:textId="77777777" w:rsidR="00B0698C" w:rsidRPr="00B0698C" w:rsidRDefault="00B0698C" w:rsidP="00B0698C">
      <w:pPr>
        <w:widowControl w:val="0"/>
        <w:spacing w:before="120" w:after="240"/>
        <w:jc w:val="both"/>
        <w:rPr>
          <w:rFonts w:ascii="HelveticaNeue Condensed" w:hAnsi="HelveticaNeue Condensed"/>
          <w:szCs w:val="20"/>
          <w:lang w:val="pt-BR"/>
        </w:rPr>
      </w:pPr>
      <w:r w:rsidRPr="00B0698C">
        <w:rPr>
          <w:rFonts w:ascii="HelveticaNeue Condensed" w:hAnsi="HelveticaNeue Condensed"/>
          <w:szCs w:val="20"/>
          <w:lang w:val="pt-BR"/>
        </w:rPr>
        <w:t>O termo inclusão social “é relacionado ao objetivo amplo das ações afirmativas e geralmente se refere à ideia de consolidação de direitos e exercício da cidadania” (Casali &amp; Mattos, 2015, p. 699). Como a ação afirmativa relaciona-se com a inclusão social, pode-se reconhecer que</w:t>
      </w:r>
    </w:p>
    <w:p w14:paraId="75CD4ED2" w14:textId="6A9EAE29" w:rsidR="00B0698C" w:rsidRPr="00DD57DD" w:rsidRDefault="00B0698C" w:rsidP="00B0698C">
      <w:pPr>
        <w:spacing w:before="240" w:after="240"/>
        <w:ind w:left="1134"/>
        <w:contextualSpacing/>
        <w:jc w:val="both"/>
        <w:rPr>
          <w:rFonts w:ascii="HelveticaNeue Condensed" w:hAnsi="HelveticaNeue Condensed"/>
          <w:sz w:val="20"/>
          <w:szCs w:val="20"/>
          <w:lang w:val="pt-BR"/>
        </w:rPr>
      </w:pPr>
      <w:r w:rsidRPr="00B0698C">
        <w:rPr>
          <w:rFonts w:ascii="HelveticaNeue Condensed" w:hAnsi="HelveticaNeue Condensed"/>
          <w:sz w:val="20"/>
          <w:szCs w:val="20"/>
          <w:lang w:val="pt-BR"/>
        </w:rPr>
        <w:t>As ações afirmativas definem-se como políticas públicas (e privadas) voltadas à concretização do princípio constitucional da igualdade material e à neutralização dos efeitos da discriminação racial, de gênero, de idade, de origem nacional e de compleição física. Na sua compreensão, a igualdade deixa de ser simplesmente um princípio jurídico a ser respeitado por todos, e passa a ser um objetivo constitucional a ser alcançado pelo Estado e pela sociedade (Gomes &amp; Silva, 2003, p. 90).</w:t>
      </w:r>
    </w:p>
    <w:p w14:paraId="648C57B9" w14:textId="77777777" w:rsidR="00B0698C" w:rsidRPr="00B0698C" w:rsidRDefault="00B0698C" w:rsidP="00B0698C">
      <w:pPr>
        <w:spacing w:before="240" w:after="240"/>
        <w:ind w:left="1134"/>
        <w:contextualSpacing/>
        <w:jc w:val="both"/>
        <w:rPr>
          <w:rFonts w:ascii="HelveticaNeue Condensed" w:hAnsi="HelveticaNeue Condensed"/>
          <w:sz w:val="20"/>
          <w:szCs w:val="20"/>
          <w:lang w:val="pt-BR"/>
        </w:rPr>
      </w:pPr>
    </w:p>
    <w:p w14:paraId="6055C14D" w14:textId="77777777" w:rsidR="00B0698C" w:rsidRPr="00B0698C" w:rsidRDefault="00B0698C" w:rsidP="00B0698C">
      <w:pPr>
        <w:widowControl w:val="0"/>
        <w:spacing w:before="120" w:after="240"/>
        <w:jc w:val="both"/>
        <w:rPr>
          <w:rFonts w:ascii="HelveticaNeue Condensed" w:hAnsi="HelveticaNeue Condensed"/>
          <w:szCs w:val="20"/>
          <w:lang w:val="pt-BR"/>
        </w:rPr>
      </w:pPr>
      <w:r w:rsidRPr="00B0698C">
        <w:rPr>
          <w:rFonts w:ascii="HelveticaNeue Condensed" w:hAnsi="HelveticaNeue Condensed"/>
          <w:szCs w:val="20"/>
          <w:lang w:val="pt-BR"/>
        </w:rPr>
        <w:t>As políticas de ação afirmativa têm ainda, como um dos objetivos, o acesso a direitos de cunho universal, como educação e emprego. Para Haas e Linhares (2012),</w:t>
      </w:r>
    </w:p>
    <w:p w14:paraId="54E5A048" w14:textId="6B4C469D" w:rsidR="00B0698C" w:rsidRDefault="00B0698C" w:rsidP="00DD57DD">
      <w:pPr>
        <w:spacing w:before="240" w:after="240"/>
        <w:ind w:left="1134"/>
        <w:contextualSpacing/>
        <w:jc w:val="both"/>
        <w:rPr>
          <w:rFonts w:ascii="HelveticaNeue Condensed" w:hAnsi="HelveticaNeue Condensed"/>
          <w:sz w:val="20"/>
          <w:szCs w:val="20"/>
          <w:lang w:val="pt-BR"/>
        </w:rPr>
      </w:pPr>
      <w:r w:rsidRPr="00B0698C">
        <w:rPr>
          <w:rFonts w:ascii="HelveticaNeue Condensed" w:hAnsi="HelveticaNeue Condensed"/>
          <w:sz w:val="20"/>
          <w:szCs w:val="20"/>
          <w:lang w:val="pt-BR"/>
        </w:rPr>
        <w:t>as ações afirmativas constituem-se instrumentos de concretização da igualdade material. Neste sentido, são, portanto, políticas públicas que dão preferência a segmentos sociais marginalizados o acesso aos direitos sociais, sobretudo à educação e ao mercado de trabalho. Claro está até aqui que a sociedade que se pretende se organizar como fraterna, mais justa e solidária precisa agir de maneira continuada, por intermédio do Estado, em busca de políticas de ações afirmativas (p. 844).</w:t>
      </w:r>
    </w:p>
    <w:p w14:paraId="683DF11D" w14:textId="77777777" w:rsidR="00DD57DD" w:rsidRPr="00B0698C" w:rsidRDefault="00DD57DD" w:rsidP="00DD57DD">
      <w:pPr>
        <w:spacing w:before="240" w:after="240"/>
        <w:ind w:left="1134"/>
        <w:contextualSpacing/>
        <w:jc w:val="both"/>
        <w:rPr>
          <w:rFonts w:ascii="HelveticaNeue Condensed" w:hAnsi="HelveticaNeue Condensed"/>
          <w:sz w:val="20"/>
          <w:szCs w:val="20"/>
          <w:lang w:val="pt-BR"/>
        </w:rPr>
      </w:pPr>
    </w:p>
    <w:p w14:paraId="0842C6EC" w14:textId="77777777" w:rsidR="00B0698C" w:rsidRPr="00B0698C" w:rsidRDefault="00B0698C" w:rsidP="00B0698C">
      <w:pPr>
        <w:widowControl w:val="0"/>
        <w:spacing w:before="120" w:after="240"/>
        <w:jc w:val="both"/>
        <w:rPr>
          <w:rFonts w:ascii="HelveticaNeue Condensed" w:hAnsi="HelveticaNeue Condensed"/>
          <w:szCs w:val="20"/>
          <w:lang w:val="pt-BR"/>
        </w:rPr>
      </w:pPr>
      <w:r w:rsidRPr="00B0698C">
        <w:rPr>
          <w:rFonts w:ascii="HelveticaNeue Condensed" w:hAnsi="HelveticaNeue Condensed"/>
          <w:szCs w:val="20"/>
          <w:lang w:val="pt-BR"/>
        </w:rPr>
        <w:t xml:space="preserve">O direito universal à educação em todos os seus níveis, inclusive superior, é um dos principais objetivos das políticas educacionais de ação afirmativa. Destacam-se, assim, dois importantes programas de políticas afirmativas implementados no Brasil na última década: o sistema de cotas na educação superior pública, conforme Lei n.º 12.711/12 e o </w:t>
      </w:r>
      <w:r w:rsidRPr="00B0698C">
        <w:rPr>
          <w:rFonts w:ascii="HelveticaNeue Condensed" w:hAnsi="HelveticaNeue Condensed"/>
          <w:color w:val="222222"/>
          <w:szCs w:val="20"/>
          <w:shd w:val="clear" w:color="auto" w:fill="FFFFFF"/>
          <w:lang w:val="pt-BR"/>
        </w:rPr>
        <w:t>Programa Universidade para Todos (</w:t>
      </w:r>
      <w:proofErr w:type="spellStart"/>
      <w:r w:rsidRPr="00B0698C">
        <w:rPr>
          <w:rFonts w:ascii="HelveticaNeue Condensed" w:hAnsi="HelveticaNeue Condensed"/>
          <w:szCs w:val="20"/>
          <w:lang w:val="pt-BR"/>
        </w:rPr>
        <w:t>Prouni</w:t>
      </w:r>
      <w:proofErr w:type="spellEnd"/>
      <w:r w:rsidRPr="00B0698C">
        <w:rPr>
          <w:rFonts w:ascii="HelveticaNeue Condensed" w:hAnsi="HelveticaNeue Condensed"/>
          <w:szCs w:val="20"/>
          <w:lang w:val="pt-BR"/>
        </w:rPr>
        <w:t xml:space="preserve">), voltado para a educação superior privada. Esses programas oportunizaram o ingresso de pessoas, até então impedidas de cursar a educação superior, promovendo um acesso mais democrático a este nível de ensino (Lei Federal n.º 12.711, 2012). </w:t>
      </w:r>
    </w:p>
    <w:p w14:paraId="04D5FA45" w14:textId="77777777" w:rsidR="00B0698C" w:rsidRPr="00B0698C" w:rsidRDefault="00B0698C" w:rsidP="00DD57DD">
      <w:pPr>
        <w:tabs>
          <w:tab w:val="left" w:pos="0"/>
          <w:tab w:val="left" w:pos="284"/>
        </w:tabs>
        <w:spacing w:before="360" w:after="360"/>
        <w:rPr>
          <w:rFonts w:ascii="HelveticaNeue MediumCond" w:hAnsi="HelveticaNeue MediumCond"/>
          <w:bCs/>
          <w:szCs w:val="20"/>
          <w:lang w:val="pt-BR"/>
        </w:rPr>
      </w:pPr>
      <w:r w:rsidRPr="00B0698C">
        <w:rPr>
          <w:rFonts w:ascii="HelveticaNeue MediumCond" w:hAnsi="HelveticaNeue MediumCond"/>
          <w:bCs/>
          <w:szCs w:val="20"/>
          <w:lang w:val="pt-BR"/>
        </w:rPr>
        <w:t>2</w:t>
      </w:r>
      <w:r w:rsidRPr="00B0698C">
        <w:rPr>
          <w:rFonts w:ascii="HelveticaNeue MediumCond" w:hAnsi="HelveticaNeue MediumCond"/>
          <w:bCs/>
          <w:szCs w:val="20"/>
          <w:lang w:val="pt-BR"/>
        </w:rPr>
        <w:tab/>
        <w:t>Programa universidade para todos (PROUNI)</w:t>
      </w:r>
    </w:p>
    <w:p w14:paraId="1FEED4D4"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O PROUNI foi instituído pela Medida Provisória n.º 213/2004, regulamentada pelo Decreto Federal n.º 5.245, de 15 de outubro de 2004, que resultou na Lei n.º 11.096, de 13 de janeiro de 2005 (Medida Provisória n.º 213, 2004).</w:t>
      </w:r>
    </w:p>
    <w:p w14:paraId="28677F7E"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Referida norma, em seu artigo 1.º, trouxe a previsão de oferta de bolsas integrais e parciais (de 50% ou de 25%) para estudantes de graduação e sequenciais de formação específica em instituições de educação superior privadas com ou sem fim lucrativo. A bolsa integral é destinada a estudantes brasileiros sem diploma universitário, com renda familiar mensal de até um e meio salários-mínimos. As bolsas parciais são direcionadas a brasileiros sem diploma de Ensino Superior, com renda familiar mensal de até três salários-mínimos. O parágrafo 2.º do artigo 1.º dispõe acerca da regulamentação pelo MEC (Ministério da Educação) quanto à distribuição das bolsas parciais (Lei Federal n.º 11.096, 2005).</w:t>
      </w:r>
    </w:p>
    <w:p w14:paraId="2592BA46"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 xml:space="preserve">Os requisitos a serem preenchidos pelos candidatos à bolsa estão dispostos no artigo 2.º da legislação mencionada: ter cursado o ensino médio em escola pública ou em instituição privada como bolsista integral; ser portador de deficiência; ser professor da rede pública de ensino que pretenda uma bolsa para cursos de licenciatura, </w:t>
      </w:r>
      <w:proofErr w:type="spellStart"/>
      <w:r w:rsidRPr="00B0698C">
        <w:rPr>
          <w:rFonts w:ascii="HelveticaNeue Condensed" w:hAnsi="HelveticaNeue Condensed"/>
          <w:szCs w:val="20"/>
          <w:lang w:val="pt-BR"/>
        </w:rPr>
        <w:t>normal</w:t>
      </w:r>
      <w:proofErr w:type="spellEnd"/>
      <w:r w:rsidRPr="00B0698C">
        <w:rPr>
          <w:rFonts w:ascii="HelveticaNeue Condensed" w:hAnsi="HelveticaNeue Condensed"/>
          <w:szCs w:val="20"/>
          <w:lang w:val="pt-BR"/>
        </w:rPr>
        <w:t xml:space="preserve"> superior ou pedagogia, com a finalidade de se formar para o magistério na educação básica, independente da renda familiar. Há também, previsão no parágrafo único, do artigo 2º, de que, para se manter com a bolsa, é preciso que o bolsista PROUNI cumpra o prazo máximo de formação no curso e tenha desempenho acadêmico satisfatório definido pelo MEC (Lei Federal n.º 11.096, 2005).</w:t>
      </w:r>
    </w:p>
    <w:p w14:paraId="0900DD6F"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 xml:space="preserve">No artigo 3.º da referida lei, afirma-se que o bolsista será selecionado a partir de seu perfil socioeconômico e da sua nota no Exame Nacional do Ensino Médio (Enem). O MEC também pode definir outros critérios para a seleção do bolsista PROUNI. A IES (Instituição de Ensino Superior) privada pode fixar critérios internos na etapa final de seleção das bolsas. </w:t>
      </w:r>
    </w:p>
    <w:p w14:paraId="013BA22D"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 xml:space="preserve">O artigo 5.º dispõe que, as IES privadas, com e sem fins de lucrativos, podem aderir ao programa assinando um termo de adesão, com duração de dez anos, renovável por igual período. Havendo denúncia de descumprimento do termo de adesão pela IES, não haverá prejuízo ao poder público nem ao estudante bolsista, devendo este último ter direito à bolsa até o final do curso. </w:t>
      </w:r>
    </w:p>
    <w:p w14:paraId="67C94A53"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O artigo 7.º prevê o que deve constar no termo de adesão ao PROUNI: a proporção das bolsas divididas por curso, unidade e turno, conforme previsão do artigo 5.º da mesma lei; e a proporção de bolsas destinadas às políticas de ação afirmativa (negros, índios, deficientes). Essa última proporção deve obedecer à percentagem de cidadãos autodeclarados negros ou pardos ou índios naquele Estado da Federação, segundo o que o IBGE informa. Se não forem preenchidas as vagas conforme o parágrafo 1.º, do artigo 7.º, as vagas remanescentes deverão ser preenchidas por pessoas que atendam à previsão dos artigos 1.º e 2.º da lei. Já o parágrafo quarto do mesmo artigo prescreve que os cursos que não foram bem avaliados duas vezes seguidas pelo Sistema Nacional de Avaliação da Educação Superior (</w:t>
      </w:r>
      <w:proofErr w:type="spellStart"/>
      <w:r w:rsidRPr="00B0698C">
        <w:rPr>
          <w:rFonts w:ascii="HelveticaNeue Condensed" w:hAnsi="HelveticaNeue Condensed"/>
          <w:szCs w:val="20"/>
          <w:lang w:val="pt-BR"/>
        </w:rPr>
        <w:t>Sinaes</w:t>
      </w:r>
      <w:proofErr w:type="spellEnd"/>
      <w:r w:rsidRPr="00B0698C">
        <w:rPr>
          <w:rFonts w:ascii="HelveticaNeue Condensed" w:hAnsi="HelveticaNeue Condensed"/>
          <w:szCs w:val="20"/>
          <w:lang w:val="pt-BR"/>
        </w:rPr>
        <w:t xml:space="preserve">) serão desvinculados do PROUNI, sendo distribuídas as próximas bolsas a outros cursos daquela IES. Os bolsistas do PROUNI matriculados em curso desvinculados do programa podem pedir transferência para o mesmo curso equivalente de outra instituição que aderiu ao PROUNI. Essa previsão está no parágrafo 5.º do mesmo artigo. O parágrafo 4.º foi alterado pela Lei n.º 11.059, de 20 de julho de 2007, permitindo ao MEC desvincular do PROUNI o curso considerado insatisfatório pelo </w:t>
      </w:r>
      <w:proofErr w:type="spellStart"/>
      <w:r w:rsidRPr="00B0698C">
        <w:rPr>
          <w:rFonts w:ascii="HelveticaNeue Condensed" w:hAnsi="HelveticaNeue Condensed"/>
          <w:szCs w:val="20"/>
          <w:lang w:val="pt-BR"/>
        </w:rPr>
        <w:t>Sinaes</w:t>
      </w:r>
      <w:proofErr w:type="spellEnd"/>
      <w:r w:rsidRPr="00B0698C">
        <w:rPr>
          <w:rFonts w:ascii="HelveticaNeue Condensed" w:hAnsi="HelveticaNeue Condensed"/>
          <w:szCs w:val="20"/>
          <w:lang w:val="pt-BR"/>
        </w:rPr>
        <w:t>, sem prejuízo ao estudante bolsista matriculado, obrigando a redistribuição das bolsas a outros cursos de forma proporcional.</w:t>
      </w:r>
    </w:p>
    <w:p w14:paraId="303531EA"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O artigo 8.º da Lei n.º 11.096/05 trata de um dos assuntos polêmicos do programa que é a contrapartida das isenções tributárias para as instituições que aderem ao PROUNI, sendo isentas dos seguintes tributos: imposto de renda de pessoa jurídica, contribuição social sobre o lucro líquido, contribuição social para financiamento da seguridade social e contribuição para o programa de integração social. A isenção será contada proporcionalmente pela quantidade efetiva de bolsas ocupadas pelo programa.</w:t>
      </w:r>
    </w:p>
    <w:p w14:paraId="03C8A232"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O artigo 9.º vai tratar das penalidades aplicadas às IES que descumprirem o termo de adesão. São elas: restabelecer o número de bolsas que estão previstas na lei com o acréscimo de um quinto; em caso de reincidência em falta grave, a desvinculação do PROUNI, sem prejuízos ao estudante bolsista e ao poder público. Para a aplicação das penas, haverá anteriormente à abertura de processo administrativo, obedecendo aos princípios do contraditório e da ampla defesa. O parágrafo 2.º do mesmo artigo afirma que no caso de desvinculação do PROUNI, haverá a suspensão da isenção tributária desde o cometimento da falta grave. As penas não serão aplicadas se a IES não for a responsável pelo descumprimento das obrigações.</w:t>
      </w:r>
    </w:p>
    <w:p w14:paraId="430316E1"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 xml:space="preserve">A Lei n.º 11.096/05 sofreu várias alterações, sendo uma das mais relevantes a dada pela Lei n.º 11.180, de 23 de setembro de 2005, aprovando em seu artigo 11, a Bolsa-Permanência, aprovando o auxílio financeiro para os alunos PROUNI poderem se manter durante a graduação (Lei Federal n.º 11.180, 2005). </w:t>
      </w:r>
    </w:p>
    <w:p w14:paraId="689190D9"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A última alteração foi feita pela Lei n.º 12.431, de 24 de junho de 2011, que altera o artigo 11 da Lei n.º 11.180/05, dispondo, no artigo 27, a bolsa-permanência, dessa vez, com a previsão de que o valor dessa bolsa seria equivalente ao valor da bolsa de iniciação científica praticado na polícia federal. Também trouxe no artigo 26 uma alteração no artigo 8º, da Lei n.º 11.096/05 que trata das isenções para as IES, afirmando que “A isenção de que trata este artigo será calculada na proporção da ocupação efetiva das bolsas devidas” (Lei n.º 12.431, 2011).</w:t>
      </w:r>
    </w:p>
    <w:p w14:paraId="336ED03D" w14:textId="2D7CB97D" w:rsidR="00B0698C" w:rsidRPr="00DD57DD" w:rsidRDefault="00B0698C" w:rsidP="00B0698C">
      <w:pPr>
        <w:widowControl w:val="0"/>
        <w:spacing w:before="120"/>
        <w:jc w:val="both"/>
        <w:rPr>
          <w:rFonts w:ascii="HelveticaNeue Condensed" w:hAnsi="HelveticaNeue Condensed"/>
          <w:szCs w:val="20"/>
          <w:lang w:val="pt-BR" w:eastAsia="pt-BR"/>
        </w:rPr>
      </w:pPr>
      <w:r w:rsidRPr="00B0698C">
        <w:rPr>
          <w:rFonts w:ascii="HelveticaNeue Condensed" w:hAnsi="HelveticaNeue Condensed"/>
          <w:szCs w:val="20"/>
          <w:lang w:val="pt-BR"/>
        </w:rPr>
        <w:t xml:space="preserve">Quanto à Lei n.º 11.096/05, de acordo com </w:t>
      </w:r>
      <w:r w:rsidRPr="00B0698C">
        <w:rPr>
          <w:rFonts w:ascii="HelveticaNeue Condensed" w:hAnsi="HelveticaNeue Condensed"/>
          <w:szCs w:val="20"/>
          <w:lang w:val="pt-BR" w:eastAsia="pt-BR"/>
        </w:rPr>
        <w:t>Moreira (2017),</w:t>
      </w:r>
    </w:p>
    <w:p w14:paraId="24E4AB02" w14:textId="77777777" w:rsidR="00DD57DD" w:rsidRPr="00B0698C" w:rsidRDefault="00DD57DD" w:rsidP="00DD57DD">
      <w:pPr>
        <w:widowControl w:val="0"/>
        <w:jc w:val="both"/>
        <w:rPr>
          <w:rFonts w:ascii="HelveticaNeue Condensed" w:hAnsi="HelveticaNeue Condensed"/>
          <w:sz w:val="24"/>
          <w:lang w:val="pt-BR"/>
        </w:rPr>
      </w:pPr>
    </w:p>
    <w:p w14:paraId="3D379438" w14:textId="6031A897" w:rsidR="00B0698C" w:rsidRDefault="00B0698C" w:rsidP="00DD57DD">
      <w:pPr>
        <w:spacing w:before="240" w:after="240"/>
        <w:ind w:left="1134"/>
        <w:contextualSpacing/>
        <w:jc w:val="both"/>
        <w:rPr>
          <w:rFonts w:ascii="HelveticaNeue Condensed" w:hAnsi="HelveticaNeue Condensed"/>
          <w:sz w:val="20"/>
          <w:szCs w:val="20"/>
          <w:lang w:val="pt-BR" w:eastAsia="pt-BR"/>
        </w:rPr>
      </w:pPr>
      <w:r w:rsidRPr="00B0698C">
        <w:rPr>
          <w:rFonts w:ascii="HelveticaNeue Condensed" w:hAnsi="HelveticaNeue Condensed"/>
          <w:sz w:val="20"/>
          <w:szCs w:val="20"/>
          <w:lang w:val="pt-BR" w:eastAsia="pt-BR"/>
        </w:rPr>
        <w:t>Um elemento que merece ser destacado é o caráter de política de ação afirmativa contido no texto e que não deixa de ser um critério importante a ser considerado adiante, quando da realização da avaliação da política. Além dos elementos enunciados nos artigos 1.º e 2.º, que tomam como requisitos para a concessão das bolsas a renda per capita familiar e o fato de o candidato ter cursado o Ensino Médio em escola da Rede Pública ou escola da Rede Privada, na condição de bolsista integral, o inciso II e o parágrafo 1.º do artigo 7.º impõem a consideração do perfil étnico-racial como critério</w:t>
      </w:r>
      <w:r w:rsidRPr="00B0698C">
        <w:rPr>
          <w:rFonts w:ascii="HelveticaNeue Condensed" w:hAnsi="HelveticaNeue Condensed"/>
          <w:sz w:val="20"/>
          <w:szCs w:val="20"/>
          <w:lang w:val="pt-BR"/>
        </w:rPr>
        <w:t xml:space="preserve"> (</w:t>
      </w:r>
      <w:r w:rsidRPr="00B0698C">
        <w:rPr>
          <w:rFonts w:ascii="HelveticaNeue Condensed" w:hAnsi="HelveticaNeue Condensed"/>
          <w:sz w:val="20"/>
          <w:szCs w:val="20"/>
          <w:lang w:val="pt-BR" w:eastAsia="pt-BR"/>
        </w:rPr>
        <w:t>p. 162).</w:t>
      </w:r>
    </w:p>
    <w:p w14:paraId="6C1D8DB5" w14:textId="77777777" w:rsidR="00DD57DD" w:rsidRPr="00B0698C" w:rsidRDefault="00DD57DD" w:rsidP="00DD57DD">
      <w:pPr>
        <w:spacing w:before="240" w:after="240"/>
        <w:ind w:left="1134"/>
        <w:contextualSpacing/>
        <w:jc w:val="both"/>
        <w:rPr>
          <w:rFonts w:ascii="HelveticaNeue Condensed" w:hAnsi="HelveticaNeue Condensed"/>
          <w:sz w:val="18"/>
          <w:szCs w:val="18"/>
          <w:lang w:val="pt-BR" w:eastAsia="pt-BR"/>
        </w:rPr>
      </w:pPr>
    </w:p>
    <w:p w14:paraId="183DFCF1"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 xml:space="preserve">A partir da leitura do texto da Lei n.º 11.096/05 e de suas posteriores alterações, depreende-se que o PROUNI tem como finalidade oportunizar o acesso de pessoas de baixa renda à educação superior. </w:t>
      </w:r>
    </w:p>
    <w:p w14:paraId="1D1D5FCD" w14:textId="44D24553" w:rsidR="00B0698C" w:rsidRPr="00DD57DD"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O PROUNI sempre foi um assunto polêmico, uma vez que, desperta diferentes opiniões divididas em dois grupos, favorável e desfavorável. Para Bergamo (2015), pode-se identificar que</w:t>
      </w:r>
    </w:p>
    <w:p w14:paraId="51BA62A2" w14:textId="77777777" w:rsidR="00DD57DD" w:rsidRPr="00B0698C" w:rsidRDefault="00DD57DD" w:rsidP="00DD57DD">
      <w:pPr>
        <w:widowControl w:val="0"/>
        <w:jc w:val="both"/>
        <w:rPr>
          <w:rFonts w:ascii="HelveticaNeue Condensed" w:hAnsi="HelveticaNeue Condensed"/>
          <w:sz w:val="24"/>
          <w:lang w:val="pt-BR"/>
        </w:rPr>
      </w:pPr>
    </w:p>
    <w:p w14:paraId="0AF1026F" w14:textId="7666C6C0" w:rsidR="00B0698C" w:rsidRDefault="00B0698C" w:rsidP="00DD57DD">
      <w:pPr>
        <w:spacing w:before="240" w:after="240"/>
        <w:ind w:left="1134"/>
        <w:contextualSpacing/>
        <w:jc w:val="both"/>
        <w:rPr>
          <w:rFonts w:ascii="HelveticaNeue Condensed" w:hAnsi="HelveticaNeue Condensed"/>
          <w:sz w:val="21"/>
          <w:lang w:val="pt-BR"/>
        </w:rPr>
      </w:pPr>
      <w:r w:rsidRPr="00B0698C">
        <w:rPr>
          <w:rFonts w:ascii="HelveticaNeue Condensed" w:hAnsi="HelveticaNeue Condensed"/>
          <w:sz w:val="21"/>
          <w:lang w:val="pt-BR"/>
        </w:rPr>
        <w:t xml:space="preserve">por um lado, os que defendem que este Programa é uma política pública voltada para minimizar as desigualdades e promover o ‘acesso democrático à universidade’; do outro lado, há aqueles que argumentam que o Programa </w:t>
      </w:r>
      <w:proofErr w:type="gramStart"/>
      <w:r w:rsidRPr="00B0698C">
        <w:rPr>
          <w:rFonts w:ascii="HelveticaNeue Condensed" w:hAnsi="HelveticaNeue Condensed"/>
          <w:sz w:val="21"/>
          <w:lang w:val="pt-BR"/>
        </w:rPr>
        <w:t>ratifica-se</w:t>
      </w:r>
      <w:proofErr w:type="gramEnd"/>
      <w:r w:rsidRPr="00B0698C">
        <w:rPr>
          <w:rFonts w:ascii="HelveticaNeue Condensed" w:hAnsi="HelveticaNeue Condensed"/>
          <w:sz w:val="21"/>
          <w:lang w:val="pt-BR"/>
        </w:rPr>
        <w:t xml:space="preserve"> em uma política de privatização da educação superior mascarada pelo apelo de ‘igualdade e inclusão social’ (p. 64). </w:t>
      </w:r>
    </w:p>
    <w:p w14:paraId="5FE3B526" w14:textId="77777777" w:rsidR="00DD57DD" w:rsidRPr="00B0698C" w:rsidRDefault="00DD57DD" w:rsidP="00B0698C">
      <w:pPr>
        <w:spacing w:before="240" w:after="240"/>
        <w:ind w:left="284"/>
        <w:contextualSpacing/>
        <w:jc w:val="both"/>
        <w:rPr>
          <w:rFonts w:ascii="HelveticaNeue Condensed" w:hAnsi="HelveticaNeue Condensed"/>
          <w:sz w:val="20"/>
          <w:szCs w:val="20"/>
          <w:lang w:val="pt-BR"/>
        </w:rPr>
      </w:pPr>
    </w:p>
    <w:p w14:paraId="5AF71053"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 xml:space="preserve">Entretanto, apesar de toda a polêmica que gira em torno do PROUNI, a favor e contra o Programa, sabendo que há pontos que precisam ser amplamente discutidos tais como as questões referentes à qualidade do ensino, renúncia fiscal, permanência, entre outros, é possível afirmar que tal programa vem propiciando o acesso aos que nunca haviam conseguido realizar o sonho de obter um diploma de curso superior. Por esse motivo, o PROUNI ganha importância ao ser implantado em um país com desigualdades, como o Brasil, obrigando o Estado, ainda que de modo limitado, a promover a justiça social na educação superior, ampliando o acesso a esse nível de ensino.  </w:t>
      </w:r>
    </w:p>
    <w:p w14:paraId="533A1C3D" w14:textId="77777777" w:rsidR="00B0698C" w:rsidRPr="00B0698C" w:rsidRDefault="00B0698C" w:rsidP="00B0698C">
      <w:pPr>
        <w:widowControl w:val="0"/>
        <w:spacing w:before="120"/>
        <w:jc w:val="both"/>
        <w:rPr>
          <w:rFonts w:ascii="HelveticaNeue Condensed" w:hAnsi="HelveticaNeue Condensed"/>
          <w:szCs w:val="20"/>
          <w:lang w:val="pt-BR"/>
        </w:rPr>
      </w:pPr>
      <w:r w:rsidRPr="00B0698C">
        <w:rPr>
          <w:rFonts w:ascii="HelveticaNeue Condensed" w:hAnsi="HelveticaNeue Condensed"/>
          <w:szCs w:val="20"/>
          <w:lang w:val="pt-BR"/>
        </w:rPr>
        <w:t>Com vistas a destacar a relevância do Programa para o acesso à Educação Superior no Brasil foi consultado o portal do PROUNI, na aba “dados e estatísticas”, referentes ao ano de 2017 (PROUNI, 2017), onde encontra-se o número de bolsas ofertados desde sua aprovação. Com base nesses dados, segue a seguinte tabela:</w:t>
      </w:r>
    </w:p>
    <w:p w14:paraId="775A3310" w14:textId="09BAA91B" w:rsidR="00B0698C" w:rsidRDefault="00B0698C" w:rsidP="00DD57DD">
      <w:pPr>
        <w:widowControl w:val="0"/>
        <w:jc w:val="both"/>
        <w:rPr>
          <w:rFonts w:ascii="HelveticaNeue Condensed" w:hAnsi="HelveticaNeue Condensed"/>
          <w:sz w:val="24"/>
          <w:lang w:val="pt-BR"/>
        </w:rPr>
      </w:pPr>
    </w:p>
    <w:p w14:paraId="58F61D17" w14:textId="4764F238" w:rsidR="00DD57DD" w:rsidRDefault="00DD57DD" w:rsidP="00DD57DD">
      <w:pPr>
        <w:widowControl w:val="0"/>
        <w:spacing w:before="120"/>
        <w:jc w:val="center"/>
        <w:rPr>
          <w:rFonts w:ascii="HelveticaNeue MediumCond" w:hAnsi="HelveticaNeue MediumCond"/>
          <w:szCs w:val="20"/>
          <w:lang w:val="pt-BR"/>
        </w:rPr>
      </w:pPr>
      <w:r w:rsidRPr="00DD57DD">
        <w:rPr>
          <w:rFonts w:ascii="HelveticaNeue MediumCond" w:hAnsi="HelveticaNeue MediumCond"/>
          <w:szCs w:val="20"/>
          <w:lang w:val="pt-BR"/>
        </w:rPr>
        <w:t>Tabela</w:t>
      </w:r>
      <w:r>
        <w:rPr>
          <w:rFonts w:ascii="HelveticaNeue MediumCond" w:hAnsi="HelveticaNeue MediumCond"/>
          <w:szCs w:val="20"/>
          <w:lang w:val="pt-BR"/>
        </w:rPr>
        <w:t xml:space="preserve"> 1.</w:t>
      </w:r>
      <w:r w:rsidRPr="00DD57DD">
        <w:rPr>
          <w:rFonts w:ascii="HelveticaNeue MediumCond" w:hAnsi="HelveticaNeue MediumCond"/>
          <w:szCs w:val="20"/>
          <w:lang w:val="pt-BR"/>
        </w:rPr>
        <w:t xml:space="preserve"> Número de bolsas PROUNI de 2006 a 2017</w:t>
      </w:r>
    </w:p>
    <w:p w14:paraId="06AD1E4C" w14:textId="77777777" w:rsidR="00DD57DD" w:rsidRPr="00DD57DD" w:rsidRDefault="00DD57DD" w:rsidP="00DD57DD">
      <w:pPr>
        <w:widowControl w:val="0"/>
        <w:spacing w:before="120"/>
        <w:jc w:val="center"/>
        <w:rPr>
          <w:rFonts w:ascii="HelveticaNeue MediumCond" w:hAnsi="HelveticaNeue MediumCond"/>
          <w:sz w:val="8"/>
          <w:szCs w:val="6"/>
          <w:lang w:val="pt-BR"/>
        </w:rPr>
      </w:pPr>
    </w:p>
    <w:tbl>
      <w:tblPr>
        <w:tblStyle w:val="RELAPAE"/>
        <w:tblW w:w="0" w:type="auto"/>
        <w:jc w:val="center"/>
        <w:tblLayout w:type="fixed"/>
        <w:tblLook w:val="04A0" w:firstRow="1" w:lastRow="0" w:firstColumn="1" w:lastColumn="0" w:noHBand="0" w:noVBand="1"/>
      </w:tblPr>
      <w:tblGrid>
        <w:gridCol w:w="2331"/>
        <w:gridCol w:w="1355"/>
        <w:gridCol w:w="1417"/>
        <w:gridCol w:w="1418"/>
      </w:tblGrid>
      <w:tr w:rsidR="00DD57DD" w:rsidRPr="00DD57DD" w14:paraId="3BD509F5" w14:textId="77777777" w:rsidTr="00DD57DD">
        <w:trPr>
          <w:cnfStyle w:val="100000000000" w:firstRow="1" w:lastRow="0" w:firstColumn="0" w:lastColumn="0" w:oddVBand="0" w:evenVBand="0" w:oddHBand="0" w:evenHBand="0" w:firstRowFirstColumn="0" w:firstRowLastColumn="0" w:lastRowFirstColumn="0" w:lastRowLastColumn="0"/>
          <w:trHeight w:val="335"/>
          <w:jc w:val="center"/>
        </w:trPr>
        <w:tc>
          <w:tcPr>
            <w:tcW w:w="2331" w:type="dxa"/>
          </w:tcPr>
          <w:p w14:paraId="0A8134F3"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Número de bolsas/ano</w:t>
            </w:r>
          </w:p>
        </w:tc>
        <w:tc>
          <w:tcPr>
            <w:tcW w:w="1355" w:type="dxa"/>
          </w:tcPr>
          <w:p w14:paraId="19D906C7"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Parciais</w:t>
            </w:r>
          </w:p>
        </w:tc>
        <w:tc>
          <w:tcPr>
            <w:tcW w:w="1417" w:type="dxa"/>
          </w:tcPr>
          <w:p w14:paraId="35E5B21F"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Integrais</w:t>
            </w:r>
          </w:p>
        </w:tc>
        <w:tc>
          <w:tcPr>
            <w:tcW w:w="1418" w:type="dxa"/>
          </w:tcPr>
          <w:p w14:paraId="47EF2115"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Total</w:t>
            </w:r>
          </w:p>
        </w:tc>
      </w:tr>
      <w:tr w:rsidR="00DD57DD" w:rsidRPr="00DD57DD" w14:paraId="12AF4527" w14:textId="77777777" w:rsidTr="00DD57DD">
        <w:trPr>
          <w:trHeight w:val="237"/>
          <w:jc w:val="center"/>
        </w:trPr>
        <w:tc>
          <w:tcPr>
            <w:tcW w:w="2331" w:type="dxa"/>
          </w:tcPr>
          <w:p w14:paraId="76EBC1FC"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2006</w:t>
            </w:r>
          </w:p>
        </w:tc>
        <w:tc>
          <w:tcPr>
            <w:tcW w:w="1355" w:type="dxa"/>
          </w:tcPr>
          <w:p w14:paraId="4D7DD369"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39.970</w:t>
            </w:r>
          </w:p>
        </w:tc>
        <w:tc>
          <w:tcPr>
            <w:tcW w:w="1417" w:type="dxa"/>
          </w:tcPr>
          <w:p w14:paraId="6F244E84"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98.698</w:t>
            </w:r>
          </w:p>
        </w:tc>
        <w:tc>
          <w:tcPr>
            <w:tcW w:w="1418" w:type="dxa"/>
          </w:tcPr>
          <w:p w14:paraId="5EE502F4"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138.668</w:t>
            </w:r>
          </w:p>
        </w:tc>
      </w:tr>
      <w:tr w:rsidR="00DD57DD" w:rsidRPr="00DD57DD" w14:paraId="1D0F0229" w14:textId="77777777" w:rsidTr="00DD57DD">
        <w:trPr>
          <w:trHeight w:val="283"/>
          <w:jc w:val="center"/>
        </w:trPr>
        <w:tc>
          <w:tcPr>
            <w:tcW w:w="2331" w:type="dxa"/>
          </w:tcPr>
          <w:p w14:paraId="68FC9BF8"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2007</w:t>
            </w:r>
          </w:p>
        </w:tc>
        <w:tc>
          <w:tcPr>
            <w:tcW w:w="1355" w:type="dxa"/>
          </w:tcPr>
          <w:p w14:paraId="3DF858C7"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66.223</w:t>
            </w:r>
          </w:p>
        </w:tc>
        <w:tc>
          <w:tcPr>
            <w:tcW w:w="1417" w:type="dxa"/>
          </w:tcPr>
          <w:p w14:paraId="7B72A268"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97.631</w:t>
            </w:r>
          </w:p>
        </w:tc>
        <w:tc>
          <w:tcPr>
            <w:tcW w:w="1418" w:type="dxa"/>
          </w:tcPr>
          <w:p w14:paraId="77CD60FF"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163.854</w:t>
            </w:r>
          </w:p>
        </w:tc>
      </w:tr>
      <w:tr w:rsidR="00DD57DD" w:rsidRPr="00DD57DD" w14:paraId="6E9CB33D" w14:textId="77777777" w:rsidTr="00DD57DD">
        <w:trPr>
          <w:trHeight w:val="283"/>
          <w:jc w:val="center"/>
        </w:trPr>
        <w:tc>
          <w:tcPr>
            <w:tcW w:w="2331" w:type="dxa"/>
          </w:tcPr>
          <w:p w14:paraId="63D2AB8B"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2008</w:t>
            </w:r>
          </w:p>
        </w:tc>
        <w:tc>
          <w:tcPr>
            <w:tcW w:w="1355" w:type="dxa"/>
          </w:tcPr>
          <w:p w14:paraId="240BECBB"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125.510</w:t>
            </w:r>
          </w:p>
        </w:tc>
        <w:tc>
          <w:tcPr>
            <w:tcW w:w="1417" w:type="dxa"/>
          </w:tcPr>
          <w:p w14:paraId="788597B9"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99.495</w:t>
            </w:r>
          </w:p>
        </w:tc>
        <w:tc>
          <w:tcPr>
            <w:tcW w:w="1418" w:type="dxa"/>
          </w:tcPr>
          <w:p w14:paraId="381A9396"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225.005</w:t>
            </w:r>
          </w:p>
        </w:tc>
      </w:tr>
      <w:tr w:rsidR="00DD57DD" w:rsidRPr="00DD57DD" w14:paraId="42423548" w14:textId="77777777" w:rsidTr="00DD57DD">
        <w:trPr>
          <w:trHeight w:val="283"/>
          <w:jc w:val="center"/>
        </w:trPr>
        <w:tc>
          <w:tcPr>
            <w:tcW w:w="2331" w:type="dxa"/>
          </w:tcPr>
          <w:p w14:paraId="0C950B85"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2009</w:t>
            </w:r>
          </w:p>
        </w:tc>
        <w:tc>
          <w:tcPr>
            <w:tcW w:w="1355" w:type="dxa"/>
          </w:tcPr>
          <w:p w14:paraId="4CE7B792"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94.517</w:t>
            </w:r>
          </w:p>
        </w:tc>
        <w:tc>
          <w:tcPr>
            <w:tcW w:w="1417" w:type="dxa"/>
          </w:tcPr>
          <w:p w14:paraId="707A361A"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153.126</w:t>
            </w:r>
          </w:p>
        </w:tc>
        <w:tc>
          <w:tcPr>
            <w:tcW w:w="1418" w:type="dxa"/>
          </w:tcPr>
          <w:p w14:paraId="1B7A6A06"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247.643</w:t>
            </w:r>
          </w:p>
        </w:tc>
      </w:tr>
      <w:tr w:rsidR="00DD57DD" w:rsidRPr="00DD57DD" w14:paraId="6F641DC0" w14:textId="77777777" w:rsidTr="00DD57DD">
        <w:trPr>
          <w:trHeight w:val="283"/>
          <w:jc w:val="center"/>
        </w:trPr>
        <w:tc>
          <w:tcPr>
            <w:tcW w:w="2331" w:type="dxa"/>
          </w:tcPr>
          <w:p w14:paraId="0102E17A"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2010</w:t>
            </w:r>
          </w:p>
        </w:tc>
        <w:tc>
          <w:tcPr>
            <w:tcW w:w="1355" w:type="dxa"/>
          </w:tcPr>
          <w:p w14:paraId="6690C263"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115.351</w:t>
            </w:r>
          </w:p>
        </w:tc>
        <w:tc>
          <w:tcPr>
            <w:tcW w:w="1417" w:type="dxa"/>
          </w:tcPr>
          <w:p w14:paraId="5A7E2B3A"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125.922</w:t>
            </w:r>
          </w:p>
        </w:tc>
        <w:tc>
          <w:tcPr>
            <w:tcW w:w="1418" w:type="dxa"/>
          </w:tcPr>
          <w:p w14:paraId="354D3E84"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241.273</w:t>
            </w:r>
          </w:p>
        </w:tc>
      </w:tr>
      <w:tr w:rsidR="00DD57DD" w:rsidRPr="00DD57DD" w14:paraId="2A07445E" w14:textId="77777777" w:rsidTr="00DD57DD">
        <w:trPr>
          <w:trHeight w:val="283"/>
          <w:jc w:val="center"/>
        </w:trPr>
        <w:tc>
          <w:tcPr>
            <w:tcW w:w="2331" w:type="dxa"/>
          </w:tcPr>
          <w:p w14:paraId="6ED639BF"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2011</w:t>
            </w:r>
          </w:p>
        </w:tc>
        <w:tc>
          <w:tcPr>
            <w:tcW w:w="1355" w:type="dxa"/>
          </w:tcPr>
          <w:p w14:paraId="2B723CEA"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124.926</w:t>
            </w:r>
          </w:p>
        </w:tc>
        <w:tc>
          <w:tcPr>
            <w:tcW w:w="1417" w:type="dxa"/>
          </w:tcPr>
          <w:p w14:paraId="58979F78"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129.672</w:t>
            </w:r>
          </w:p>
        </w:tc>
        <w:tc>
          <w:tcPr>
            <w:tcW w:w="1418" w:type="dxa"/>
          </w:tcPr>
          <w:p w14:paraId="4BCD9CDA"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254.598</w:t>
            </w:r>
          </w:p>
        </w:tc>
      </w:tr>
      <w:tr w:rsidR="00DD57DD" w:rsidRPr="00DD57DD" w14:paraId="107ACE3E" w14:textId="77777777" w:rsidTr="00DD57DD">
        <w:trPr>
          <w:trHeight w:val="283"/>
          <w:jc w:val="center"/>
        </w:trPr>
        <w:tc>
          <w:tcPr>
            <w:tcW w:w="2331" w:type="dxa"/>
          </w:tcPr>
          <w:p w14:paraId="73D69693"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2012</w:t>
            </w:r>
          </w:p>
        </w:tc>
        <w:tc>
          <w:tcPr>
            <w:tcW w:w="1355" w:type="dxa"/>
          </w:tcPr>
          <w:p w14:paraId="0A5B69BC"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133.752</w:t>
            </w:r>
          </w:p>
        </w:tc>
        <w:tc>
          <w:tcPr>
            <w:tcW w:w="1417" w:type="dxa"/>
          </w:tcPr>
          <w:p w14:paraId="6FF40D29"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150.870</w:t>
            </w:r>
          </w:p>
        </w:tc>
        <w:tc>
          <w:tcPr>
            <w:tcW w:w="1418" w:type="dxa"/>
          </w:tcPr>
          <w:p w14:paraId="00A9E31F"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284.622</w:t>
            </w:r>
          </w:p>
        </w:tc>
      </w:tr>
      <w:tr w:rsidR="00DD57DD" w:rsidRPr="00DD57DD" w14:paraId="487B3BEC" w14:textId="77777777" w:rsidTr="00DD57DD">
        <w:trPr>
          <w:trHeight w:val="283"/>
          <w:jc w:val="center"/>
        </w:trPr>
        <w:tc>
          <w:tcPr>
            <w:tcW w:w="2331" w:type="dxa"/>
          </w:tcPr>
          <w:p w14:paraId="5246D9EB"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2013</w:t>
            </w:r>
          </w:p>
        </w:tc>
        <w:tc>
          <w:tcPr>
            <w:tcW w:w="1355" w:type="dxa"/>
          </w:tcPr>
          <w:p w14:paraId="0322F6F6"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87.995</w:t>
            </w:r>
          </w:p>
        </w:tc>
        <w:tc>
          <w:tcPr>
            <w:tcW w:w="1417" w:type="dxa"/>
          </w:tcPr>
          <w:p w14:paraId="6F68EA6B"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164.379</w:t>
            </w:r>
          </w:p>
        </w:tc>
        <w:tc>
          <w:tcPr>
            <w:tcW w:w="1418" w:type="dxa"/>
          </w:tcPr>
          <w:p w14:paraId="26F60DC6"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252.374</w:t>
            </w:r>
          </w:p>
        </w:tc>
      </w:tr>
      <w:tr w:rsidR="00DD57DD" w:rsidRPr="00DD57DD" w14:paraId="6945CEF0" w14:textId="77777777" w:rsidTr="00DD57DD">
        <w:trPr>
          <w:trHeight w:val="283"/>
          <w:jc w:val="center"/>
        </w:trPr>
        <w:tc>
          <w:tcPr>
            <w:tcW w:w="2331" w:type="dxa"/>
          </w:tcPr>
          <w:p w14:paraId="3AB6A227"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2014</w:t>
            </w:r>
          </w:p>
        </w:tc>
        <w:tc>
          <w:tcPr>
            <w:tcW w:w="1355" w:type="dxa"/>
          </w:tcPr>
          <w:p w14:paraId="0B778EB5"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101.489</w:t>
            </w:r>
          </w:p>
        </w:tc>
        <w:tc>
          <w:tcPr>
            <w:tcW w:w="1417" w:type="dxa"/>
          </w:tcPr>
          <w:p w14:paraId="04AA75BF"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205.237</w:t>
            </w:r>
          </w:p>
        </w:tc>
        <w:tc>
          <w:tcPr>
            <w:tcW w:w="1418" w:type="dxa"/>
          </w:tcPr>
          <w:p w14:paraId="1A73D883"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306.726</w:t>
            </w:r>
          </w:p>
        </w:tc>
      </w:tr>
      <w:tr w:rsidR="00DD57DD" w:rsidRPr="00DD57DD" w14:paraId="5A1DD267" w14:textId="77777777" w:rsidTr="00DD57DD">
        <w:trPr>
          <w:trHeight w:val="283"/>
          <w:jc w:val="center"/>
        </w:trPr>
        <w:tc>
          <w:tcPr>
            <w:tcW w:w="2331" w:type="dxa"/>
          </w:tcPr>
          <w:p w14:paraId="3620B39E"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2015</w:t>
            </w:r>
          </w:p>
        </w:tc>
        <w:tc>
          <w:tcPr>
            <w:tcW w:w="1355" w:type="dxa"/>
          </w:tcPr>
          <w:p w14:paraId="1F97737E"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124.530</w:t>
            </w:r>
          </w:p>
        </w:tc>
        <w:tc>
          <w:tcPr>
            <w:tcW w:w="1417" w:type="dxa"/>
          </w:tcPr>
          <w:p w14:paraId="10365A01"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204.587</w:t>
            </w:r>
          </w:p>
        </w:tc>
        <w:tc>
          <w:tcPr>
            <w:tcW w:w="1418" w:type="dxa"/>
          </w:tcPr>
          <w:p w14:paraId="102798CE"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329.117</w:t>
            </w:r>
          </w:p>
        </w:tc>
      </w:tr>
      <w:tr w:rsidR="00DD57DD" w:rsidRPr="00DD57DD" w14:paraId="09073AF7" w14:textId="77777777" w:rsidTr="00DD57DD">
        <w:trPr>
          <w:trHeight w:val="283"/>
          <w:jc w:val="center"/>
        </w:trPr>
        <w:tc>
          <w:tcPr>
            <w:tcW w:w="2331" w:type="dxa"/>
          </w:tcPr>
          <w:p w14:paraId="451DA2C4"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2016</w:t>
            </w:r>
          </w:p>
        </w:tc>
        <w:tc>
          <w:tcPr>
            <w:tcW w:w="1355" w:type="dxa"/>
          </w:tcPr>
          <w:p w14:paraId="1CFA21E1"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162.490</w:t>
            </w:r>
          </w:p>
        </w:tc>
        <w:tc>
          <w:tcPr>
            <w:tcW w:w="1417" w:type="dxa"/>
          </w:tcPr>
          <w:p w14:paraId="42F28510"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166.554</w:t>
            </w:r>
          </w:p>
        </w:tc>
        <w:tc>
          <w:tcPr>
            <w:tcW w:w="1418" w:type="dxa"/>
          </w:tcPr>
          <w:p w14:paraId="6CE785DC"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329.044</w:t>
            </w:r>
          </w:p>
        </w:tc>
      </w:tr>
      <w:tr w:rsidR="00DD57DD" w:rsidRPr="00DD57DD" w14:paraId="5CDD44D5" w14:textId="77777777" w:rsidTr="00DD57DD">
        <w:trPr>
          <w:trHeight w:val="283"/>
          <w:jc w:val="center"/>
        </w:trPr>
        <w:tc>
          <w:tcPr>
            <w:tcW w:w="2331" w:type="dxa"/>
          </w:tcPr>
          <w:p w14:paraId="756DDAE3"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2017</w:t>
            </w:r>
          </w:p>
        </w:tc>
        <w:tc>
          <w:tcPr>
            <w:tcW w:w="1355" w:type="dxa"/>
          </w:tcPr>
          <w:p w14:paraId="12732968"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190.284</w:t>
            </w:r>
          </w:p>
        </w:tc>
        <w:tc>
          <w:tcPr>
            <w:tcW w:w="1417" w:type="dxa"/>
          </w:tcPr>
          <w:p w14:paraId="670846D5"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171.641</w:t>
            </w:r>
          </w:p>
        </w:tc>
        <w:tc>
          <w:tcPr>
            <w:tcW w:w="1418" w:type="dxa"/>
          </w:tcPr>
          <w:p w14:paraId="4392413B"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361.925</w:t>
            </w:r>
          </w:p>
        </w:tc>
      </w:tr>
      <w:tr w:rsidR="00DD57DD" w:rsidRPr="00DD57DD" w14:paraId="32F7E599" w14:textId="77777777" w:rsidTr="00DD57DD">
        <w:trPr>
          <w:trHeight w:val="283"/>
          <w:jc w:val="center"/>
        </w:trPr>
        <w:tc>
          <w:tcPr>
            <w:tcW w:w="2331" w:type="dxa"/>
          </w:tcPr>
          <w:p w14:paraId="2FA67566" w14:textId="77777777" w:rsidR="00DD57DD" w:rsidRPr="00DD57DD" w:rsidRDefault="00DD57DD" w:rsidP="00DD57DD">
            <w:pPr>
              <w:pStyle w:val="05-CorpodeTexto"/>
              <w:spacing w:before="0"/>
              <w:ind w:firstLine="0"/>
              <w:rPr>
                <w:rFonts w:ascii="HelveticaNeue Condensed" w:hAnsi="HelveticaNeue Condensed"/>
                <w:b/>
                <w:sz w:val="20"/>
                <w:szCs w:val="20"/>
              </w:rPr>
            </w:pPr>
            <w:r w:rsidRPr="00DD57DD">
              <w:rPr>
                <w:rFonts w:ascii="HelveticaNeue Condensed" w:hAnsi="HelveticaNeue Condensed"/>
                <w:b/>
                <w:sz w:val="20"/>
                <w:szCs w:val="20"/>
              </w:rPr>
              <w:t>Total</w:t>
            </w:r>
          </w:p>
        </w:tc>
        <w:tc>
          <w:tcPr>
            <w:tcW w:w="1355" w:type="dxa"/>
          </w:tcPr>
          <w:p w14:paraId="1FF2919D"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1.367.037</w:t>
            </w:r>
          </w:p>
        </w:tc>
        <w:tc>
          <w:tcPr>
            <w:tcW w:w="1417" w:type="dxa"/>
          </w:tcPr>
          <w:p w14:paraId="37C8F96B"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1.767.812</w:t>
            </w:r>
          </w:p>
        </w:tc>
        <w:tc>
          <w:tcPr>
            <w:tcW w:w="1418" w:type="dxa"/>
          </w:tcPr>
          <w:p w14:paraId="34155F5B" w14:textId="77777777" w:rsidR="00DD57DD" w:rsidRPr="00DD57DD" w:rsidRDefault="00DD57DD" w:rsidP="00DD57DD">
            <w:pPr>
              <w:pStyle w:val="05-CorpodeTexto"/>
              <w:spacing w:before="0"/>
              <w:ind w:firstLine="0"/>
              <w:rPr>
                <w:rFonts w:ascii="HelveticaNeue Condensed" w:hAnsi="HelveticaNeue Condensed"/>
                <w:sz w:val="20"/>
                <w:szCs w:val="20"/>
              </w:rPr>
            </w:pPr>
            <w:r w:rsidRPr="00DD57DD">
              <w:rPr>
                <w:rFonts w:ascii="HelveticaNeue Condensed" w:hAnsi="HelveticaNeue Condensed"/>
                <w:sz w:val="20"/>
                <w:szCs w:val="20"/>
              </w:rPr>
              <w:t>3.134.849</w:t>
            </w:r>
          </w:p>
        </w:tc>
      </w:tr>
    </w:tbl>
    <w:p w14:paraId="00A411FA" w14:textId="085EBAFC" w:rsidR="005E2D0D" w:rsidRDefault="00DD57DD" w:rsidP="00DD57DD">
      <w:pPr>
        <w:autoSpaceDE w:val="0"/>
        <w:autoSpaceDN w:val="0"/>
        <w:adjustRightInd w:val="0"/>
        <w:jc w:val="center"/>
        <w:rPr>
          <w:rFonts w:ascii="HelveticaNeue Condensed" w:hAnsi="HelveticaNeue Condensed" w:cs="Calibri"/>
          <w:sz w:val="18"/>
          <w:szCs w:val="18"/>
          <w:lang w:val="es-UY"/>
        </w:rPr>
      </w:pPr>
      <w:r w:rsidRPr="00DD57DD">
        <w:rPr>
          <w:rFonts w:ascii="HelveticaNeue Condensed" w:hAnsi="HelveticaNeue Condensed" w:cs="Calibri"/>
          <w:sz w:val="18"/>
          <w:szCs w:val="18"/>
          <w:lang w:val="es-UY"/>
        </w:rPr>
        <w:t xml:space="preserve">FONTE: MEC e </w:t>
      </w:r>
      <w:proofErr w:type="spellStart"/>
      <w:r w:rsidRPr="00DD57DD">
        <w:rPr>
          <w:rFonts w:ascii="HelveticaNeue Condensed" w:hAnsi="HelveticaNeue Condensed" w:cs="Calibri"/>
          <w:sz w:val="18"/>
          <w:szCs w:val="18"/>
          <w:lang w:val="es-UY"/>
        </w:rPr>
        <w:t>Inep</w:t>
      </w:r>
      <w:proofErr w:type="spellEnd"/>
    </w:p>
    <w:p w14:paraId="3537FE4F" w14:textId="4023EF58" w:rsidR="00DD57DD" w:rsidRDefault="00DD57DD" w:rsidP="00DD57DD">
      <w:pPr>
        <w:autoSpaceDE w:val="0"/>
        <w:autoSpaceDN w:val="0"/>
        <w:adjustRightInd w:val="0"/>
        <w:jc w:val="center"/>
        <w:rPr>
          <w:rFonts w:ascii="HelveticaNeue Condensed" w:hAnsi="HelveticaNeue Condensed" w:cs="Calibri"/>
          <w:sz w:val="18"/>
          <w:szCs w:val="18"/>
          <w:lang w:val="es-UY"/>
        </w:rPr>
      </w:pPr>
    </w:p>
    <w:p w14:paraId="3DA1EA38" w14:textId="77777777" w:rsidR="00DD57DD" w:rsidRPr="00DD57DD" w:rsidRDefault="00DD57DD" w:rsidP="00DD57DD">
      <w:pPr>
        <w:autoSpaceDE w:val="0"/>
        <w:autoSpaceDN w:val="0"/>
        <w:adjustRightInd w:val="0"/>
        <w:jc w:val="center"/>
        <w:rPr>
          <w:rFonts w:ascii="HelveticaNeue Condensed" w:hAnsi="HelveticaNeue Condensed" w:cs="Calibri"/>
          <w:sz w:val="18"/>
          <w:szCs w:val="18"/>
          <w:lang w:val="es-UY"/>
        </w:rPr>
      </w:pPr>
    </w:p>
    <w:p w14:paraId="5BA05A81" w14:textId="77777777" w:rsidR="00DD57DD" w:rsidRPr="00DD57DD" w:rsidRDefault="00DD57DD" w:rsidP="00DD57DD">
      <w:pPr>
        <w:widowControl w:val="0"/>
        <w:spacing w:before="120"/>
        <w:jc w:val="both"/>
        <w:rPr>
          <w:rFonts w:ascii="HelveticaNeue Condensed" w:hAnsi="HelveticaNeue Condensed"/>
          <w:szCs w:val="20"/>
          <w:lang w:val="pt-BR"/>
        </w:rPr>
      </w:pPr>
      <w:r w:rsidRPr="00DD57DD">
        <w:rPr>
          <w:rFonts w:ascii="HelveticaNeue Condensed" w:hAnsi="HelveticaNeue Condensed"/>
          <w:szCs w:val="20"/>
          <w:lang w:val="pt-BR"/>
        </w:rPr>
        <w:t xml:space="preserve">Como pode ser observado na tabela, de 2006 até 2017, houve um aumento de 161% na oferta de bolsas PROUNI. Isso indica que a política ao longo dos anos vem se fortalecendo com aumento de vagas crescentes. </w:t>
      </w:r>
    </w:p>
    <w:p w14:paraId="31BCE786" w14:textId="77777777" w:rsidR="00DD57DD" w:rsidRPr="00DD57DD" w:rsidRDefault="00DD57DD" w:rsidP="00DD57DD">
      <w:pPr>
        <w:widowControl w:val="0"/>
        <w:spacing w:before="120"/>
        <w:jc w:val="both"/>
        <w:rPr>
          <w:rFonts w:ascii="HelveticaNeue Condensed" w:hAnsi="HelveticaNeue Condensed"/>
          <w:szCs w:val="20"/>
          <w:lang w:val="pt-BR"/>
        </w:rPr>
      </w:pPr>
      <w:r w:rsidRPr="00DD57DD">
        <w:rPr>
          <w:rFonts w:ascii="HelveticaNeue Condensed" w:hAnsi="HelveticaNeue Condensed"/>
          <w:szCs w:val="20"/>
          <w:lang w:val="pt-BR"/>
        </w:rPr>
        <w:t>Admitindo-se a relevância do PROUNI, como política de ação afirmativa e tendo como objetivo compreender se este programa contribui para a inclusão social dos alunos beneficiados com a bolsa, assentado no que prescreve o artigo 43, inciso II, da LDB, que dispõe: “um dos fins da educação superior é formar diplomados na área de conhecimento, aptos para a inserção no mercado de trabalho e para a participação na vida em sociedade”, buscou-se conhecer a opinião a esse respeito, de um grupo de egressos do curso superior em direito, de uma instituição privada (Lei Federal n.º 9.394, 2005, 2005).</w:t>
      </w:r>
    </w:p>
    <w:p w14:paraId="370ABF4B" w14:textId="77777777" w:rsidR="00DD57DD" w:rsidRPr="00DD57DD" w:rsidRDefault="00DD57DD" w:rsidP="00DD57DD">
      <w:pPr>
        <w:tabs>
          <w:tab w:val="left" w:pos="0"/>
          <w:tab w:val="left" w:pos="284"/>
        </w:tabs>
        <w:spacing w:before="360" w:after="360"/>
        <w:rPr>
          <w:rFonts w:ascii="HelveticaNeue MediumCond" w:hAnsi="HelveticaNeue MediumCond"/>
          <w:bCs/>
          <w:lang w:val="pt-BR"/>
        </w:rPr>
      </w:pPr>
      <w:r w:rsidRPr="00DD57DD">
        <w:rPr>
          <w:rFonts w:ascii="HelveticaNeue MediumCond" w:hAnsi="HelveticaNeue MediumCond"/>
          <w:bCs/>
          <w:lang w:val="pt-BR"/>
        </w:rPr>
        <w:t>3</w:t>
      </w:r>
      <w:r w:rsidRPr="00DD57DD">
        <w:rPr>
          <w:rFonts w:ascii="HelveticaNeue MediumCond" w:hAnsi="HelveticaNeue MediumCond"/>
          <w:bCs/>
          <w:lang w:val="pt-BR"/>
        </w:rPr>
        <w:tab/>
        <w:t xml:space="preserve">Da pesquisa dos egressos do curso de direito numa IES </w:t>
      </w:r>
    </w:p>
    <w:p w14:paraId="32598241" w14:textId="77777777" w:rsidR="00DD57DD" w:rsidRPr="00DD57DD" w:rsidRDefault="00DD57DD" w:rsidP="00DD57DD">
      <w:pPr>
        <w:widowControl w:val="0"/>
        <w:spacing w:before="120"/>
        <w:jc w:val="both"/>
        <w:rPr>
          <w:rFonts w:ascii="HelveticaNeue Condensed" w:hAnsi="HelveticaNeue Condensed"/>
          <w:lang w:val="pt-BR"/>
        </w:rPr>
      </w:pPr>
      <w:r w:rsidRPr="00DD57DD">
        <w:rPr>
          <w:rFonts w:ascii="HelveticaNeue Condensed" w:hAnsi="HelveticaNeue Condensed"/>
          <w:lang w:val="pt-BR"/>
        </w:rPr>
        <w:t xml:space="preserve">A Instituição de Educação Superior, com </w:t>
      </w:r>
      <w:r w:rsidRPr="00DD57DD">
        <w:rPr>
          <w:rFonts w:ascii="HelveticaNeue Condensed" w:hAnsi="HelveticaNeue Condensed"/>
          <w:i/>
          <w:iCs/>
          <w:lang w:val="pt-BR"/>
        </w:rPr>
        <w:t>status</w:t>
      </w:r>
      <w:r w:rsidRPr="00DD57DD">
        <w:rPr>
          <w:rFonts w:ascii="HelveticaNeue Condensed" w:hAnsi="HelveticaNeue Condensed"/>
          <w:lang w:val="pt-BR"/>
        </w:rPr>
        <w:t xml:space="preserve"> de Centro Universitário, base desta pesquisa, foi a primeira instituição de educação privada da capital federal, inaugurada em 1967, com o propósito de atender à demanda da sociedade brasiliense por cursos noturnos de graduação. Localiza-se no centro da capital federal, em bairro de fácil acesso, sendo que os estudantes frequentadores, em sua maioria, são do entorno, região assim denominada por não pertencer ao Distrito Federal, mas ao Estado de Goiás. Os moradores do entorno, em sua maioria, vêm para Brasília por motivo de trabalho e estudo durante o dia e retornam aos seus lares à noite.</w:t>
      </w:r>
    </w:p>
    <w:p w14:paraId="2EE6C192" w14:textId="77777777" w:rsidR="00DD57DD" w:rsidRPr="00DD57DD" w:rsidRDefault="00DD57DD" w:rsidP="00DD57DD">
      <w:pPr>
        <w:widowControl w:val="0"/>
        <w:spacing w:before="120"/>
        <w:jc w:val="both"/>
        <w:rPr>
          <w:rFonts w:ascii="HelveticaNeue Condensed" w:hAnsi="HelveticaNeue Condensed"/>
          <w:lang w:val="pt-BR"/>
        </w:rPr>
      </w:pPr>
      <w:r w:rsidRPr="00DD57DD">
        <w:rPr>
          <w:rFonts w:ascii="HelveticaNeue Condensed" w:hAnsi="HelveticaNeue Condensed"/>
          <w:lang w:val="pt-BR"/>
        </w:rPr>
        <w:t xml:space="preserve">Quanto ao curso de Direito dessa IES, o Projeto Pedagógico do Curso de Direito (PPC) foi construído com base no Plano de Desenvolvimento Institucional (PDI), nas Diretrizes Curriculares Nacionais do curso (CNE/CES 09/2004) e nas necessidades sociais da região” (Projeto Pedagógico do Curso de Direito - PPC, 2013, p. 18). O curso de Direito é um dos cursos mais antigos da IES e hoje oferece também o programa de mestrado na área. </w:t>
      </w:r>
    </w:p>
    <w:p w14:paraId="659CBC3A" w14:textId="77777777" w:rsidR="00DD57DD" w:rsidRPr="00DD57DD" w:rsidRDefault="00DD57DD" w:rsidP="00DD57DD">
      <w:pPr>
        <w:widowControl w:val="0"/>
        <w:spacing w:before="120"/>
        <w:jc w:val="both"/>
        <w:rPr>
          <w:rFonts w:ascii="HelveticaNeue Condensed" w:hAnsi="HelveticaNeue Condensed"/>
          <w:lang w:val="pt-BR"/>
        </w:rPr>
      </w:pPr>
      <w:r w:rsidRPr="00DD57DD">
        <w:rPr>
          <w:rFonts w:ascii="HelveticaNeue Condensed" w:hAnsi="HelveticaNeue Condensed"/>
          <w:lang w:val="pt-BR"/>
        </w:rPr>
        <w:t xml:space="preserve">Buscou-se conhecer a opinião dos egressos do curso de Direito, ex-bolsistas do PROUNI por meio de questionário, que segundo </w:t>
      </w:r>
      <w:proofErr w:type="spellStart"/>
      <w:r w:rsidRPr="00DD57DD">
        <w:rPr>
          <w:rFonts w:ascii="HelveticaNeue Condensed" w:hAnsi="HelveticaNeue Condensed"/>
          <w:lang w:val="pt-BR"/>
        </w:rPr>
        <w:t>Stake</w:t>
      </w:r>
      <w:proofErr w:type="spellEnd"/>
      <w:r w:rsidRPr="00DD57DD">
        <w:rPr>
          <w:rFonts w:ascii="HelveticaNeue Condensed" w:hAnsi="HelveticaNeue Condensed"/>
          <w:lang w:val="pt-BR"/>
        </w:rPr>
        <w:t xml:space="preserve"> (2011) “é um conjunto de perguntas, afirmações ou escalas (no papel, pelo telefone ou na tela) geralmente feitas da mesma forma para todos os entrevistados” (p. 111). Conforme Richardson (2012), “permite observar as características de um indivíduo ou grupo. Por exemplo: sexo, idade, estado civil, nível de escolaridade, preferência política etc. (p. 189)”.</w:t>
      </w:r>
    </w:p>
    <w:p w14:paraId="48EDF422" w14:textId="77777777" w:rsidR="00DD57DD" w:rsidRPr="00DD57DD" w:rsidRDefault="00DD57DD" w:rsidP="00DD57DD">
      <w:pPr>
        <w:widowControl w:val="0"/>
        <w:spacing w:before="120"/>
        <w:jc w:val="both"/>
        <w:rPr>
          <w:rFonts w:ascii="HelveticaNeue Condensed" w:hAnsi="HelveticaNeue Condensed"/>
          <w:lang w:val="pt-BR"/>
        </w:rPr>
      </w:pPr>
      <w:r w:rsidRPr="00DD57DD">
        <w:rPr>
          <w:rFonts w:ascii="HelveticaNeue Condensed" w:hAnsi="HelveticaNeue Condensed"/>
          <w:lang w:val="pt-BR"/>
        </w:rPr>
        <w:t xml:space="preserve">O questionário desenvolvido na ferramenta denominada </w:t>
      </w:r>
      <w:r w:rsidRPr="00DD57DD">
        <w:rPr>
          <w:rFonts w:ascii="HelveticaNeue Condensed" w:hAnsi="HelveticaNeue Condensed"/>
          <w:i/>
          <w:lang w:val="pt-BR"/>
        </w:rPr>
        <w:t xml:space="preserve">Google </w:t>
      </w:r>
      <w:proofErr w:type="spellStart"/>
      <w:r w:rsidRPr="00DD57DD">
        <w:rPr>
          <w:rFonts w:ascii="HelveticaNeue Condensed" w:hAnsi="HelveticaNeue Condensed"/>
          <w:i/>
          <w:lang w:val="pt-BR"/>
        </w:rPr>
        <w:t>Forms</w:t>
      </w:r>
      <w:proofErr w:type="spellEnd"/>
      <w:r w:rsidRPr="00DD57DD">
        <w:rPr>
          <w:rFonts w:ascii="HelveticaNeue Condensed" w:hAnsi="HelveticaNeue Condensed"/>
          <w:lang w:val="pt-BR"/>
        </w:rPr>
        <w:t xml:space="preserve"> teve como compromisso o sigilo total das informações e dados coletados, primando esta pesquisa pelo princípio da confidencialidade. </w:t>
      </w:r>
    </w:p>
    <w:p w14:paraId="6BBB87E0" w14:textId="77777777" w:rsidR="00DD57DD" w:rsidRPr="00DD57DD" w:rsidRDefault="00DD57DD" w:rsidP="00DD57DD">
      <w:pPr>
        <w:widowControl w:val="0"/>
        <w:spacing w:before="120"/>
        <w:jc w:val="both"/>
        <w:rPr>
          <w:rFonts w:ascii="HelveticaNeue Condensed" w:hAnsi="HelveticaNeue Condensed"/>
          <w:lang w:val="pt-BR"/>
        </w:rPr>
      </w:pPr>
      <w:r w:rsidRPr="00DD57DD">
        <w:rPr>
          <w:rFonts w:ascii="HelveticaNeue Condensed" w:hAnsi="HelveticaNeue Condensed"/>
          <w:lang w:val="pt-BR"/>
        </w:rPr>
        <w:t xml:space="preserve">Com as 32 (trinta e duas) respostas obtidas, foi possível juntar dados suficientes para dar andamento à pesquisa, partindo-se para a análise dos dados quantitativos. </w:t>
      </w:r>
    </w:p>
    <w:p w14:paraId="1458A02D" w14:textId="61CD64B9" w:rsidR="00DD57DD" w:rsidRPr="00DD57DD" w:rsidRDefault="00DD57DD" w:rsidP="00DD57DD">
      <w:pPr>
        <w:widowControl w:val="0"/>
        <w:spacing w:before="120"/>
        <w:jc w:val="both"/>
        <w:rPr>
          <w:rFonts w:ascii="HelveticaNeue Condensed" w:hAnsi="HelveticaNeue Condensed"/>
          <w:lang w:val="pt-BR"/>
        </w:rPr>
      </w:pPr>
      <w:r w:rsidRPr="00DD57DD">
        <w:rPr>
          <w:rFonts w:ascii="HelveticaNeue Condensed" w:hAnsi="HelveticaNeue Condensed"/>
          <w:lang w:val="pt-BR"/>
        </w:rPr>
        <w:t xml:space="preserve">A análise dos dados qualitativos apoiou-se no </w:t>
      </w:r>
      <w:r w:rsidRPr="00DD57DD">
        <w:rPr>
          <w:rFonts w:ascii="HelveticaNeue Condensed" w:hAnsi="HelveticaNeue Condensed"/>
          <w:i/>
          <w:iCs/>
          <w:lang w:val="pt-BR"/>
        </w:rPr>
        <w:t>software</w:t>
      </w:r>
      <w:r w:rsidRPr="00DD57DD">
        <w:rPr>
          <w:rFonts w:ascii="HelveticaNeue Condensed" w:hAnsi="HelveticaNeue Condensed"/>
          <w:lang w:val="pt-BR"/>
        </w:rPr>
        <w:t xml:space="preserve"> chamado MAXQDA que</w:t>
      </w:r>
      <w:r w:rsidRPr="00DD57DD">
        <w:rPr>
          <w:rFonts w:ascii="HelveticaNeue Condensed" w:hAnsi="HelveticaNeue Condensed"/>
          <w:i/>
          <w:lang w:val="pt-BR"/>
        </w:rPr>
        <w:t xml:space="preserve">, </w:t>
      </w:r>
      <w:r w:rsidRPr="00DD57DD">
        <w:rPr>
          <w:rFonts w:ascii="HelveticaNeue Condensed" w:hAnsi="HelveticaNeue Condensed"/>
          <w:lang w:val="pt-BR"/>
        </w:rPr>
        <w:t xml:space="preserve">segundo o </w:t>
      </w:r>
      <w:r w:rsidRPr="00DD57DD">
        <w:rPr>
          <w:rFonts w:ascii="HelveticaNeue Condensed" w:hAnsi="HelveticaNeue Condensed"/>
          <w:i/>
          <w:lang w:val="pt-BR"/>
        </w:rPr>
        <w:t>site</w:t>
      </w:r>
      <w:r w:rsidRPr="00DD57DD">
        <w:rPr>
          <w:rFonts w:ascii="HelveticaNeue Condensed" w:hAnsi="HelveticaNeue Condensed"/>
          <w:lang w:val="pt-BR"/>
        </w:rPr>
        <w:t xml:space="preserve"> da fabricante da ferramenta, é líder mundial no segmento de pesquisas de métodos qualitativos e mistos, dando flexibilidade para analisar os dados da forma como o pesquisador desejar e serve para importar textos de vários formatos, imagens, objetos e transformá-los em códigos, que podem ser organizados de tal forma que permite a criação de diferentes visualizações (denominadas mapas conceptuais), contribuindo e facilitando a interpretação e análise dos dados (Bardin, 1977). </w:t>
      </w:r>
    </w:p>
    <w:p w14:paraId="2705A54E" w14:textId="77777777" w:rsidR="00DD57DD" w:rsidRPr="00DD57DD" w:rsidRDefault="00DD57DD" w:rsidP="00DD57DD">
      <w:pPr>
        <w:widowControl w:val="0"/>
        <w:spacing w:before="120"/>
        <w:jc w:val="both"/>
        <w:rPr>
          <w:rFonts w:ascii="HelveticaNeue Condensed" w:hAnsi="HelveticaNeue Condensed"/>
          <w:lang w:val="pt-BR"/>
        </w:rPr>
      </w:pPr>
      <w:r w:rsidRPr="00DD57DD">
        <w:rPr>
          <w:rFonts w:ascii="HelveticaNeue Condensed" w:hAnsi="HelveticaNeue Condensed"/>
          <w:lang w:val="pt-BR"/>
        </w:rPr>
        <w:t>A análise das respostas qualitativas apoiou-se, ainda, como recurso interpretativo, na análise de conteúdo conforme descrito por de Bardin (1977, p. 29) que tem como intuito “ultrapassar as incertezas e enriquecer a leitura” dos dados coletados, construindo sentidos e verificando significados.</w:t>
      </w:r>
    </w:p>
    <w:p w14:paraId="1EA37BB4" w14:textId="7BB81F7A" w:rsidR="00DD57DD" w:rsidRPr="00DD57DD" w:rsidRDefault="00DD57DD" w:rsidP="00DD57DD">
      <w:pPr>
        <w:widowControl w:val="0"/>
        <w:tabs>
          <w:tab w:val="left" w:pos="284"/>
          <w:tab w:val="left" w:pos="426"/>
        </w:tabs>
        <w:spacing w:before="360" w:after="360"/>
        <w:jc w:val="both"/>
        <w:rPr>
          <w:rFonts w:ascii="HelveticaNeue MediumCond" w:hAnsi="HelveticaNeue MediumCond"/>
          <w:lang w:val="pt-BR"/>
        </w:rPr>
      </w:pPr>
      <w:r w:rsidRPr="00DD57DD">
        <w:rPr>
          <w:rFonts w:ascii="HelveticaNeue MediumCond" w:hAnsi="HelveticaNeue MediumCond"/>
          <w:lang w:val="pt-BR"/>
        </w:rPr>
        <w:t>3.1</w:t>
      </w:r>
      <w:r w:rsidRPr="00DD57DD">
        <w:rPr>
          <w:rFonts w:ascii="HelveticaNeue MediumCond" w:hAnsi="HelveticaNeue MediumCond"/>
          <w:lang w:val="pt-BR"/>
        </w:rPr>
        <w:tab/>
      </w:r>
      <w:r>
        <w:rPr>
          <w:rFonts w:ascii="HelveticaNeue MediumCond" w:hAnsi="HelveticaNeue MediumCond"/>
          <w:lang w:val="pt-BR"/>
        </w:rPr>
        <w:t xml:space="preserve"> </w:t>
      </w:r>
      <w:r w:rsidRPr="00DD57DD">
        <w:rPr>
          <w:rFonts w:ascii="HelveticaNeue MediumCond" w:hAnsi="HelveticaNeue MediumCond"/>
          <w:lang w:val="pt-BR"/>
        </w:rPr>
        <w:t>Da análise sobre o perfil dos egressos</w:t>
      </w:r>
    </w:p>
    <w:p w14:paraId="00CD5E1E" w14:textId="77777777" w:rsidR="00DD57DD" w:rsidRPr="00DD57DD" w:rsidRDefault="00DD57DD" w:rsidP="00DD57DD">
      <w:pPr>
        <w:widowControl w:val="0"/>
        <w:spacing w:before="120"/>
        <w:jc w:val="both"/>
        <w:rPr>
          <w:rFonts w:ascii="HelveticaNeue Condensed" w:hAnsi="HelveticaNeue Condensed"/>
          <w:szCs w:val="20"/>
          <w:lang w:val="pt-BR"/>
        </w:rPr>
      </w:pPr>
      <w:r w:rsidRPr="00DD57DD">
        <w:rPr>
          <w:rFonts w:ascii="HelveticaNeue Condensed" w:hAnsi="HelveticaNeue Condensed"/>
          <w:szCs w:val="20"/>
          <w:lang w:val="pt-BR"/>
        </w:rPr>
        <w:t xml:space="preserve">A primeira análise foi realizada com o fim de conhecer o perfil dos egressos do PROUNI que cursaram Direito, sendo que 32 sujeitos responderam as questões. Quanto ao sexo, os dados apontaram para um maior número de homens (17 ou 53,1%) que de mulheres (15 ou 46,9%). </w:t>
      </w:r>
    </w:p>
    <w:p w14:paraId="61A06170" w14:textId="77777777" w:rsidR="00DD57DD" w:rsidRPr="00DD57DD" w:rsidRDefault="00DD57DD" w:rsidP="00DD57DD">
      <w:pPr>
        <w:widowControl w:val="0"/>
        <w:spacing w:before="120"/>
        <w:jc w:val="both"/>
        <w:rPr>
          <w:rFonts w:ascii="HelveticaNeue Condensed" w:hAnsi="HelveticaNeue Condensed"/>
          <w:szCs w:val="20"/>
          <w:lang w:val="pt-BR"/>
        </w:rPr>
      </w:pPr>
      <w:r w:rsidRPr="00DD57DD">
        <w:rPr>
          <w:rFonts w:ascii="HelveticaNeue Condensed" w:hAnsi="HelveticaNeue Condensed"/>
          <w:szCs w:val="20"/>
          <w:lang w:val="pt-BR"/>
        </w:rPr>
        <w:t>Com relação à faixa etária, a pesquisa revelou que 18 (56,3%) dos participantes se dizem na faixa de 23 a 25 anos, seguindo de 9 (28,1%) na faixa de 26 a 30 anos, depois 3 (9,4%) entre 31 e 40 anos e 2 (6,2%) com mais de 40 anos. Contando que os pesquisados hoje estão na faixa etária respondida no questionário e que há mais de 5 anos estavam ingressando na educação superior, nota-se que quem mais aderiu ao programa foi o público de jovens entre 18 a 20 anos. Há, ainda, a se observar que o menor público de adesão ao PROUNI está na faixa que supera os 40 anos.</w:t>
      </w:r>
    </w:p>
    <w:p w14:paraId="60C6FCE6" w14:textId="619C7BB6" w:rsidR="00DD57DD" w:rsidRDefault="00DD57DD" w:rsidP="00DD57DD">
      <w:pPr>
        <w:widowControl w:val="0"/>
        <w:spacing w:before="120"/>
        <w:jc w:val="both"/>
        <w:rPr>
          <w:rFonts w:ascii="HelveticaNeue Condensed" w:hAnsi="HelveticaNeue Condensed"/>
          <w:szCs w:val="20"/>
          <w:lang w:val="pt-BR"/>
        </w:rPr>
      </w:pPr>
      <w:r w:rsidRPr="00DD57DD">
        <w:rPr>
          <w:rFonts w:ascii="HelveticaNeue Condensed" w:hAnsi="HelveticaNeue Condensed"/>
          <w:szCs w:val="20"/>
          <w:lang w:val="pt-BR"/>
        </w:rPr>
        <w:t xml:space="preserve">Quanto à raça, a pesquisa indicou que 15 (46,9%) dos participantes eram de cor branca, seguido dos pardos 13 (40,6%) e depois dos negros 4 (12,5%). </w:t>
      </w:r>
    </w:p>
    <w:p w14:paraId="4B42E0A4" w14:textId="45AA74B6" w:rsidR="00DD57DD" w:rsidRDefault="00DD57DD" w:rsidP="00DD57DD">
      <w:pPr>
        <w:widowControl w:val="0"/>
        <w:spacing w:before="120"/>
        <w:jc w:val="both"/>
        <w:rPr>
          <w:rFonts w:ascii="HelveticaNeue Condensed" w:hAnsi="HelveticaNeue Condensed"/>
          <w:szCs w:val="20"/>
          <w:lang w:val="pt-BR"/>
        </w:rPr>
      </w:pPr>
    </w:p>
    <w:p w14:paraId="374C369F" w14:textId="01D836B3" w:rsidR="000D3168" w:rsidRDefault="000D3168" w:rsidP="00DD57DD">
      <w:pPr>
        <w:widowControl w:val="0"/>
        <w:spacing w:before="120"/>
        <w:jc w:val="both"/>
        <w:rPr>
          <w:rFonts w:ascii="HelveticaNeue Condensed" w:hAnsi="HelveticaNeue Condensed"/>
          <w:szCs w:val="20"/>
          <w:lang w:val="pt-BR"/>
        </w:rPr>
      </w:pPr>
    </w:p>
    <w:p w14:paraId="5EB728B3" w14:textId="33A1334C" w:rsidR="000D3168" w:rsidRDefault="000D3168" w:rsidP="00DD57DD">
      <w:pPr>
        <w:widowControl w:val="0"/>
        <w:spacing w:before="120"/>
        <w:jc w:val="both"/>
        <w:rPr>
          <w:rFonts w:ascii="HelveticaNeue Condensed" w:hAnsi="HelveticaNeue Condensed"/>
          <w:szCs w:val="20"/>
          <w:lang w:val="pt-BR"/>
        </w:rPr>
      </w:pPr>
    </w:p>
    <w:p w14:paraId="4A39B40A" w14:textId="77777777" w:rsidR="000D3168" w:rsidRDefault="000D3168" w:rsidP="00DD57DD">
      <w:pPr>
        <w:widowControl w:val="0"/>
        <w:spacing w:before="120"/>
        <w:jc w:val="both"/>
        <w:rPr>
          <w:rFonts w:ascii="HelveticaNeue Condensed" w:hAnsi="HelveticaNeue Condensed"/>
          <w:szCs w:val="20"/>
          <w:lang w:val="pt-BR"/>
        </w:rPr>
      </w:pPr>
    </w:p>
    <w:p w14:paraId="6FC26624" w14:textId="77777777" w:rsidR="00C23F32" w:rsidRPr="00C23F32" w:rsidRDefault="00C23F32" w:rsidP="00C23F32">
      <w:pPr>
        <w:pStyle w:val="05-CorpodeTexto"/>
        <w:ind w:firstLine="0"/>
        <w:jc w:val="center"/>
        <w:rPr>
          <w:rFonts w:ascii="HelveticaNeue MediumCond" w:hAnsi="HelveticaNeue MediumCond"/>
          <w:bCs/>
          <w:sz w:val="22"/>
          <w:szCs w:val="20"/>
        </w:rPr>
      </w:pPr>
      <w:r w:rsidRPr="00C23F32">
        <w:rPr>
          <w:rFonts w:ascii="HelveticaNeue MediumCond" w:hAnsi="HelveticaNeue MediumCond"/>
          <w:bCs/>
          <w:sz w:val="22"/>
          <w:szCs w:val="20"/>
        </w:rPr>
        <w:t>Gráfico 1 - Cor/Raça dos egressos do PROUNI</w:t>
      </w:r>
    </w:p>
    <w:p w14:paraId="1AC88A70" w14:textId="77777777" w:rsidR="00DD57DD" w:rsidRPr="00DD57DD" w:rsidRDefault="00DD57DD" w:rsidP="009178FE">
      <w:pPr>
        <w:widowControl w:val="0"/>
        <w:jc w:val="both"/>
        <w:rPr>
          <w:rFonts w:ascii="HelveticaNeue Condensed" w:hAnsi="HelveticaNeue Condensed"/>
          <w:szCs w:val="20"/>
          <w:lang w:val="pt-BR"/>
        </w:rPr>
      </w:pPr>
    </w:p>
    <w:p w14:paraId="1E9CC8D5" w14:textId="2A89A970" w:rsidR="00DD57DD" w:rsidRDefault="00C23F32" w:rsidP="00C23F32">
      <w:pPr>
        <w:autoSpaceDE w:val="0"/>
        <w:autoSpaceDN w:val="0"/>
        <w:adjustRightInd w:val="0"/>
        <w:jc w:val="center"/>
        <w:rPr>
          <w:rFonts w:ascii="HelveticaNeue Condensed" w:hAnsi="HelveticaNeue Condensed" w:cs="Calibri"/>
          <w:b/>
          <w:lang w:val="es-UY"/>
        </w:rPr>
      </w:pPr>
      <w:r w:rsidRPr="006654D7">
        <w:rPr>
          <w:rFonts w:ascii="HelveticaNeue Condensed" w:hAnsi="HelveticaNeue Condensed"/>
          <w:noProof/>
          <w:lang w:eastAsia="pt-BR"/>
        </w:rPr>
        <w:drawing>
          <wp:inline distT="0" distB="0" distL="0" distR="0" wp14:anchorId="7E35F53E" wp14:editId="5CFAC4E1">
            <wp:extent cx="3255379" cy="2049864"/>
            <wp:effectExtent l="0" t="0" r="2540"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B307DC" w14:textId="0342A788" w:rsidR="00C23F32" w:rsidRDefault="00C23F32" w:rsidP="00C23F32">
      <w:pPr>
        <w:pStyle w:val="05-CorpodeTexto"/>
        <w:ind w:firstLine="0"/>
        <w:jc w:val="center"/>
        <w:rPr>
          <w:rFonts w:ascii="HelveticaNeue Condensed" w:hAnsi="HelveticaNeue Condensed"/>
          <w:sz w:val="18"/>
          <w:szCs w:val="18"/>
        </w:rPr>
      </w:pPr>
      <w:r w:rsidRPr="006654D7">
        <w:rPr>
          <w:rFonts w:ascii="HelveticaNeue Condensed" w:hAnsi="HelveticaNeue Condensed"/>
          <w:sz w:val="18"/>
          <w:szCs w:val="18"/>
        </w:rPr>
        <w:t>Fonte: Questionário da pesquisa (2018).</w:t>
      </w:r>
    </w:p>
    <w:p w14:paraId="2F21C6A0" w14:textId="3DCDC723" w:rsidR="00C23F32" w:rsidRDefault="00C23F32" w:rsidP="00C23F32">
      <w:pPr>
        <w:pStyle w:val="05-CorpodeTexto"/>
        <w:ind w:firstLine="0"/>
        <w:jc w:val="center"/>
        <w:rPr>
          <w:rFonts w:ascii="HelveticaNeue Condensed" w:hAnsi="HelveticaNeue Condensed"/>
          <w:sz w:val="18"/>
          <w:szCs w:val="18"/>
        </w:rPr>
      </w:pPr>
    </w:p>
    <w:p w14:paraId="3CE1C32A" w14:textId="77777777" w:rsidR="00C23F32" w:rsidRPr="001E2F1B" w:rsidRDefault="00C23F32" w:rsidP="00C23F32">
      <w:pPr>
        <w:pStyle w:val="05-CorpodeTexto"/>
        <w:ind w:firstLine="0"/>
        <w:rPr>
          <w:rFonts w:ascii="HelveticaNeue Condensed" w:hAnsi="HelveticaNeue Condensed"/>
          <w:sz w:val="22"/>
          <w:szCs w:val="20"/>
        </w:rPr>
      </w:pPr>
      <w:r w:rsidRPr="001E2F1B">
        <w:rPr>
          <w:rFonts w:ascii="HelveticaNeue Condensed" w:hAnsi="HelveticaNeue Condensed"/>
          <w:sz w:val="22"/>
          <w:szCs w:val="20"/>
        </w:rPr>
        <w:t>Os dados apontaram que os brancos são em número maior que negros pardos, daí a se confirmarem os dados oficiais obtidos pelo MEC/</w:t>
      </w:r>
      <w:proofErr w:type="spellStart"/>
      <w:r w:rsidRPr="001E2F1B">
        <w:rPr>
          <w:rFonts w:ascii="HelveticaNeue Condensed" w:hAnsi="HelveticaNeue Condensed"/>
          <w:sz w:val="22"/>
          <w:szCs w:val="20"/>
        </w:rPr>
        <w:t>Sesu</w:t>
      </w:r>
      <w:proofErr w:type="spellEnd"/>
      <w:r w:rsidRPr="001E2F1B">
        <w:rPr>
          <w:rFonts w:ascii="HelveticaNeue Condensed" w:hAnsi="HelveticaNeue Condensed"/>
          <w:sz w:val="22"/>
          <w:szCs w:val="20"/>
        </w:rPr>
        <w:t>, de acordo com PROUNI (2015), apontando para um maior número de brancos bolsistas do PROUNI (46%), seguidos dos pardos (38,1%) e, depois, dos pretos (12,6%). Os brancos possuem presença maior de pessoas na educação superior, saindo em desvantagem pardos e negros. Nesta pesquisa, não há presença de indígenas e orientais.</w:t>
      </w:r>
    </w:p>
    <w:p w14:paraId="3C09040A" w14:textId="77777777" w:rsidR="00C23F32" w:rsidRPr="001E2F1B" w:rsidRDefault="00C23F32" w:rsidP="00C23F32">
      <w:pPr>
        <w:pStyle w:val="05-CorpodeTexto"/>
        <w:ind w:firstLine="0"/>
        <w:rPr>
          <w:rFonts w:ascii="HelveticaNeue Condensed" w:hAnsi="HelveticaNeue Condensed"/>
          <w:sz w:val="22"/>
          <w:szCs w:val="20"/>
        </w:rPr>
      </w:pPr>
      <w:r w:rsidRPr="001E2F1B">
        <w:rPr>
          <w:rFonts w:ascii="HelveticaNeue Condensed" w:hAnsi="HelveticaNeue Condensed"/>
          <w:sz w:val="22"/>
          <w:szCs w:val="20"/>
        </w:rPr>
        <w:t>Com relação ao tipo de bolsa, a pesquisa indicou maior prevalência de bolsas parciais, 22 (68,7%), sobre as integrais, 10 (31,3%), em consonância com o que dispõe a Lei n.º 11.096/05, no artigo 5.º, parágrafo 4.º, que se deve ofertar uma bolsa integral para cada 22 estudantes matriculados regularmente e pagantes, desde que ofereça o número de bolsas parciais proporcionais para que se atinja o número de 8,5% da receita anual dos períodos letivos com bolsistas PROUNI.</w:t>
      </w:r>
    </w:p>
    <w:p w14:paraId="40ECCF0C" w14:textId="77777777" w:rsidR="00C23F32" w:rsidRPr="001E2F1B" w:rsidRDefault="00C23F32" w:rsidP="00C23F32">
      <w:pPr>
        <w:pStyle w:val="05-CorpodeTexto"/>
        <w:ind w:firstLine="0"/>
        <w:rPr>
          <w:rFonts w:ascii="HelveticaNeue Condensed" w:hAnsi="HelveticaNeue Condensed"/>
          <w:sz w:val="22"/>
          <w:szCs w:val="20"/>
        </w:rPr>
      </w:pPr>
      <w:r w:rsidRPr="001E2F1B">
        <w:rPr>
          <w:rFonts w:ascii="HelveticaNeue Condensed" w:hAnsi="HelveticaNeue Condensed"/>
          <w:sz w:val="22"/>
          <w:szCs w:val="20"/>
        </w:rPr>
        <w:t>Cruzando-se os dados da cor com relação à quantidade de bolsas integrais, obtiveram-se os dados a seguir traduzidos.</w:t>
      </w:r>
    </w:p>
    <w:p w14:paraId="329E3980" w14:textId="311C8710" w:rsidR="00C23F32" w:rsidRDefault="00C23F32" w:rsidP="00C23F32">
      <w:pPr>
        <w:pStyle w:val="05-CorpodeTexto"/>
        <w:ind w:firstLine="0"/>
        <w:rPr>
          <w:rFonts w:ascii="HelveticaNeue Condensed" w:hAnsi="HelveticaNeue Condensed"/>
          <w:sz w:val="22"/>
        </w:rPr>
      </w:pPr>
    </w:p>
    <w:p w14:paraId="6A945615" w14:textId="1C107C72" w:rsidR="00C23F32" w:rsidRDefault="00C23F32" w:rsidP="00C23F32">
      <w:pPr>
        <w:pStyle w:val="05-CorpodeTexto"/>
        <w:ind w:firstLine="0"/>
        <w:jc w:val="center"/>
        <w:rPr>
          <w:rFonts w:ascii="HelveticaNeue MediumCond" w:hAnsi="HelveticaNeue MediumCond"/>
          <w:bCs/>
          <w:sz w:val="22"/>
          <w:szCs w:val="20"/>
        </w:rPr>
      </w:pPr>
      <w:r w:rsidRPr="00C23F32">
        <w:rPr>
          <w:rFonts w:ascii="HelveticaNeue MediumCond" w:hAnsi="HelveticaNeue MediumCond"/>
          <w:bCs/>
          <w:sz w:val="22"/>
          <w:szCs w:val="20"/>
        </w:rPr>
        <w:t>Gráfico 2. Raça x bolsas integrais</w:t>
      </w:r>
    </w:p>
    <w:p w14:paraId="3F82F1AA" w14:textId="77777777" w:rsidR="009178FE" w:rsidRPr="00C23F32" w:rsidRDefault="009178FE" w:rsidP="009178FE">
      <w:pPr>
        <w:pStyle w:val="05-CorpodeTexto"/>
        <w:spacing w:before="0"/>
        <w:ind w:firstLine="0"/>
        <w:jc w:val="center"/>
        <w:rPr>
          <w:rFonts w:ascii="HelveticaNeue MediumCond" w:hAnsi="HelveticaNeue MediumCond"/>
          <w:bCs/>
          <w:sz w:val="22"/>
          <w:szCs w:val="20"/>
        </w:rPr>
      </w:pPr>
    </w:p>
    <w:p w14:paraId="2605EF47" w14:textId="7F07E33F" w:rsidR="00C23F32" w:rsidRDefault="00C23F32" w:rsidP="00C23F32">
      <w:pPr>
        <w:pStyle w:val="05-CorpodeTexto"/>
        <w:ind w:firstLine="0"/>
        <w:jc w:val="center"/>
        <w:rPr>
          <w:rFonts w:ascii="HelveticaNeue Condensed" w:hAnsi="HelveticaNeue Condensed"/>
          <w:sz w:val="22"/>
        </w:rPr>
      </w:pPr>
      <w:r w:rsidRPr="006654D7">
        <w:rPr>
          <w:rFonts w:ascii="HelveticaNeue Condensed" w:hAnsi="HelveticaNeue Condensed"/>
          <w:noProof/>
          <w:lang w:eastAsia="pt-BR"/>
        </w:rPr>
        <w:drawing>
          <wp:inline distT="0" distB="0" distL="0" distR="0" wp14:anchorId="6CA5E58A" wp14:editId="78D6CAE6">
            <wp:extent cx="3637503" cy="2180493"/>
            <wp:effectExtent l="0" t="0" r="1270" b="1079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DBB997" w14:textId="273023BB" w:rsidR="00C23F32" w:rsidRPr="009178FE" w:rsidRDefault="009178FE" w:rsidP="009178FE">
      <w:pPr>
        <w:pStyle w:val="05-CorpodeTexto"/>
        <w:ind w:firstLine="0"/>
        <w:jc w:val="center"/>
        <w:rPr>
          <w:rFonts w:ascii="HelveticaNeue Condensed" w:hAnsi="HelveticaNeue Condensed"/>
          <w:sz w:val="18"/>
          <w:szCs w:val="18"/>
        </w:rPr>
      </w:pPr>
      <w:r w:rsidRPr="009178FE">
        <w:rPr>
          <w:rFonts w:ascii="HelveticaNeue Condensed" w:hAnsi="HelveticaNeue Condensed"/>
          <w:sz w:val="18"/>
          <w:szCs w:val="18"/>
        </w:rPr>
        <w:t>Fonte: Questionário da pesquisa (2018).</w:t>
      </w:r>
    </w:p>
    <w:p w14:paraId="05CA7D3A" w14:textId="3215092A" w:rsidR="00C23F32" w:rsidRDefault="009178FE" w:rsidP="00C23F32">
      <w:pPr>
        <w:pStyle w:val="05-CorpodeTexto"/>
        <w:ind w:firstLine="0"/>
        <w:rPr>
          <w:rFonts w:ascii="HelveticaNeue Condensed" w:hAnsi="HelveticaNeue Condensed"/>
          <w:sz w:val="22"/>
        </w:rPr>
      </w:pPr>
      <w:r w:rsidRPr="009178FE">
        <w:rPr>
          <w:rFonts w:ascii="HelveticaNeue Condensed" w:hAnsi="HelveticaNeue Condensed"/>
          <w:sz w:val="22"/>
        </w:rPr>
        <w:t>Como se percebe, 60% (6) das bolsas integrais estão distribuídas entre negros e pardos. O cruzamento confirma que negros e pardos constituem a maior parte das pessoas de baixa renda, o que é corroborado pelos dados do Relatório da Oxfam Brasil, de 2017, demonstrando que 67% dos negros brasileiros estão entre as pessoas que recebem até 1,5 salários-mínimos. Percebe-se, pois, na tabela abaixo que não há mulheres negras com bolsa integral entre os pesquisados (Oxfam Brasil, 2017).</w:t>
      </w:r>
    </w:p>
    <w:p w14:paraId="6C0D5C75" w14:textId="57A0EA4A" w:rsidR="009178FE" w:rsidRDefault="009178FE" w:rsidP="00C23F32">
      <w:pPr>
        <w:pStyle w:val="05-CorpodeTexto"/>
        <w:ind w:firstLine="0"/>
        <w:rPr>
          <w:rFonts w:ascii="HelveticaNeue Condensed" w:hAnsi="HelveticaNeue Condensed"/>
          <w:sz w:val="22"/>
        </w:rPr>
      </w:pPr>
    </w:p>
    <w:p w14:paraId="53490767" w14:textId="48A9CFA2" w:rsidR="009178FE" w:rsidRPr="009178FE" w:rsidRDefault="009178FE" w:rsidP="009178FE">
      <w:pPr>
        <w:pStyle w:val="05-CorpodeTexto"/>
        <w:ind w:firstLine="0"/>
        <w:jc w:val="center"/>
        <w:rPr>
          <w:rFonts w:ascii="HelveticaNeue MediumCond" w:hAnsi="HelveticaNeue MediumCond"/>
          <w:sz w:val="22"/>
        </w:rPr>
      </w:pPr>
      <w:r w:rsidRPr="009178FE">
        <w:rPr>
          <w:rFonts w:ascii="HelveticaNeue MediumCond" w:hAnsi="HelveticaNeue MediumCond"/>
          <w:sz w:val="22"/>
        </w:rPr>
        <w:t xml:space="preserve">Tabela </w:t>
      </w:r>
      <w:r>
        <w:rPr>
          <w:rFonts w:ascii="HelveticaNeue MediumCond" w:hAnsi="HelveticaNeue MediumCond"/>
          <w:sz w:val="22"/>
        </w:rPr>
        <w:t>2.</w:t>
      </w:r>
      <w:r w:rsidRPr="009178FE">
        <w:rPr>
          <w:rFonts w:ascii="HelveticaNeue MediumCond" w:hAnsi="HelveticaNeue MediumCond"/>
          <w:sz w:val="22"/>
        </w:rPr>
        <w:t xml:space="preserve"> Raça x sexo x bolsas integrais</w:t>
      </w:r>
    </w:p>
    <w:p w14:paraId="2E3EDEF4" w14:textId="3CFBF92D" w:rsidR="009178FE" w:rsidRDefault="009178FE" w:rsidP="009178FE">
      <w:pPr>
        <w:pStyle w:val="05-CorpodeTexto"/>
        <w:spacing w:before="0"/>
        <w:ind w:firstLine="0"/>
        <w:rPr>
          <w:rFonts w:ascii="HelveticaNeue Condensed" w:hAnsi="HelveticaNeue Condensed"/>
          <w:sz w:val="22"/>
        </w:rPr>
      </w:pPr>
    </w:p>
    <w:tbl>
      <w:tblPr>
        <w:tblStyle w:val="RELAPAE"/>
        <w:tblW w:w="0" w:type="auto"/>
        <w:jc w:val="center"/>
        <w:tblLook w:val="04A0" w:firstRow="1" w:lastRow="0" w:firstColumn="1" w:lastColumn="0" w:noHBand="0" w:noVBand="1"/>
      </w:tblPr>
      <w:tblGrid>
        <w:gridCol w:w="2127"/>
        <w:gridCol w:w="3118"/>
        <w:gridCol w:w="440"/>
      </w:tblGrid>
      <w:tr w:rsidR="009178FE" w:rsidRPr="009178FE" w14:paraId="66A1DFAA" w14:textId="77777777" w:rsidTr="009178FE">
        <w:trPr>
          <w:cnfStyle w:val="100000000000" w:firstRow="1" w:lastRow="0" w:firstColumn="0" w:lastColumn="0" w:oddVBand="0" w:evenVBand="0" w:oddHBand="0" w:evenHBand="0" w:firstRowFirstColumn="0" w:firstRowLastColumn="0" w:lastRowFirstColumn="0" w:lastRowLastColumn="0"/>
          <w:trHeight w:hRule="exact" w:val="284"/>
          <w:jc w:val="center"/>
        </w:trPr>
        <w:tc>
          <w:tcPr>
            <w:tcW w:w="5685" w:type="dxa"/>
            <w:gridSpan w:val="3"/>
            <w:tcBorders>
              <w:top w:val="single" w:sz="18" w:space="0" w:color="C00000"/>
              <w:bottom w:val="single" w:sz="18" w:space="0" w:color="C00000"/>
            </w:tcBorders>
          </w:tcPr>
          <w:p w14:paraId="0D1480E7" w14:textId="77777777" w:rsidR="009178FE" w:rsidRPr="009178FE" w:rsidRDefault="009178FE" w:rsidP="007D151B">
            <w:pPr>
              <w:pStyle w:val="05-CorpodeTexto"/>
              <w:spacing w:before="0"/>
              <w:ind w:firstLine="0"/>
              <w:jc w:val="left"/>
              <w:rPr>
                <w:rFonts w:ascii="HelveticaNeue MediumCond" w:hAnsi="HelveticaNeue MediumCond"/>
                <w:bCs/>
                <w:sz w:val="20"/>
                <w:szCs w:val="20"/>
              </w:rPr>
            </w:pPr>
            <w:r w:rsidRPr="009178FE">
              <w:rPr>
                <w:rFonts w:ascii="HelveticaNeue MediumCond" w:hAnsi="HelveticaNeue MediumCond"/>
                <w:bCs/>
                <w:sz w:val="20"/>
                <w:szCs w:val="20"/>
              </w:rPr>
              <w:t>Tipo de bolsa PROUNI – Integral 100%</w:t>
            </w:r>
          </w:p>
        </w:tc>
      </w:tr>
      <w:tr w:rsidR="009178FE" w:rsidRPr="009178FE" w14:paraId="49775923" w14:textId="77777777" w:rsidTr="009178FE">
        <w:trPr>
          <w:trHeight w:hRule="exact" w:val="162"/>
          <w:jc w:val="center"/>
        </w:trPr>
        <w:tc>
          <w:tcPr>
            <w:tcW w:w="2127" w:type="dxa"/>
            <w:tcBorders>
              <w:top w:val="single" w:sz="18" w:space="0" w:color="C00000"/>
            </w:tcBorders>
          </w:tcPr>
          <w:p w14:paraId="6B0E78B9" w14:textId="77777777" w:rsidR="009178FE" w:rsidRPr="009178FE" w:rsidRDefault="009178FE" w:rsidP="007D151B">
            <w:pPr>
              <w:pStyle w:val="05-CorpodeTexto"/>
              <w:spacing w:before="0"/>
              <w:ind w:firstLine="0"/>
              <w:jc w:val="center"/>
              <w:rPr>
                <w:rFonts w:ascii="HelveticaNeue Condensed" w:hAnsi="HelveticaNeue Condensed"/>
                <w:bCs/>
                <w:sz w:val="20"/>
                <w:szCs w:val="20"/>
              </w:rPr>
            </w:pPr>
          </w:p>
        </w:tc>
        <w:tc>
          <w:tcPr>
            <w:tcW w:w="3558" w:type="dxa"/>
            <w:gridSpan w:val="2"/>
            <w:tcBorders>
              <w:top w:val="single" w:sz="18" w:space="0" w:color="C00000"/>
            </w:tcBorders>
          </w:tcPr>
          <w:p w14:paraId="253A5263" w14:textId="77777777" w:rsidR="009178FE" w:rsidRPr="009178FE" w:rsidRDefault="009178FE" w:rsidP="007D151B">
            <w:pPr>
              <w:pStyle w:val="05-CorpodeTexto"/>
              <w:spacing w:before="0"/>
              <w:ind w:firstLine="0"/>
              <w:jc w:val="center"/>
              <w:rPr>
                <w:rFonts w:ascii="HelveticaNeue Condensed" w:hAnsi="HelveticaNeue Condensed"/>
                <w:bCs/>
                <w:sz w:val="20"/>
                <w:szCs w:val="20"/>
              </w:rPr>
            </w:pPr>
          </w:p>
        </w:tc>
      </w:tr>
      <w:tr w:rsidR="009178FE" w:rsidRPr="009178FE" w14:paraId="0B7CF439" w14:textId="77777777" w:rsidTr="009178FE">
        <w:trPr>
          <w:trHeight w:hRule="exact" w:val="284"/>
          <w:jc w:val="center"/>
        </w:trPr>
        <w:tc>
          <w:tcPr>
            <w:tcW w:w="2127" w:type="dxa"/>
          </w:tcPr>
          <w:p w14:paraId="02A35DE6" w14:textId="77777777" w:rsidR="009178FE" w:rsidRPr="009178FE" w:rsidRDefault="009178FE" w:rsidP="007D151B">
            <w:pPr>
              <w:pStyle w:val="05-CorpodeTexto"/>
              <w:spacing w:before="0"/>
              <w:ind w:firstLine="0"/>
              <w:jc w:val="left"/>
              <w:rPr>
                <w:rFonts w:ascii="HelveticaNeue Condensed" w:hAnsi="HelveticaNeue Condensed"/>
                <w:b/>
                <w:sz w:val="20"/>
                <w:szCs w:val="20"/>
              </w:rPr>
            </w:pPr>
            <w:r w:rsidRPr="009178FE">
              <w:rPr>
                <w:rFonts w:ascii="HelveticaNeue Condensed" w:hAnsi="HelveticaNeue Condensed"/>
                <w:b/>
                <w:sz w:val="20"/>
                <w:szCs w:val="20"/>
              </w:rPr>
              <w:t>Rótulos de Linha</w:t>
            </w:r>
          </w:p>
        </w:tc>
        <w:tc>
          <w:tcPr>
            <w:tcW w:w="3558" w:type="dxa"/>
            <w:gridSpan w:val="2"/>
          </w:tcPr>
          <w:p w14:paraId="5055ED49" w14:textId="77777777" w:rsidR="009178FE" w:rsidRPr="009178FE" w:rsidRDefault="009178FE" w:rsidP="007D151B">
            <w:pPr>
              <w:pStyle w:val="05-CorpodeTexto"/>
              <w:spacing w:before="0"/>
              <w:ind w:firstLine="0"/>
              <w:jc w:val="center"/>
              <w:rPr>
                <w:rFonts w:ascii="HelveticaNeue Condensed" w:hAnsi="HelveticaNeue Condensed"/>
                <w:b/>
                <w:sz w:val="20"/>
                <w:szCs w:val="20"/>
              </w:rPr>
            </w:pPr>
            <w:r w:rsidRPr="009178FE">
              <w:rPr>
                <w:rFonts w:ascii="HelveticaNeue Condensed" w:hAnsi="HelveticaNeue Condensed"/>
                <w:b/>
                <w:sz w:val="20"/>
                <w:szCs w:val="20"/>
              </w:rPr>
              <w:t>Contagem de Tipo de bolsa PROUNI</w:t>
            </w:r>
          </w:p>
        </w:tc>
      </w:tr>
      <w:tr w:rsidR="009178FE" w:rsidRPr="009178FE" w14:paraId="7A950673" w14:textId="77777777" w:rsidTr="009178FE">
        <w:trPr>
          <w:trHeight w:hRule="exact" w:val="284"/>
          <w:jc w:val="center"/>
        </w:trPr>
        <w:tc>
          <w:tcPr>
            <w:tcW w:w="5245" w:type="dxa"/>
            <w:gridSpan w:val="2"/>
            <w:tcBorders>
              <w:top w:val="single" w:sz="18" w:space="0" w:color="C00000"/>
            </w:tcBorders>
          </w:tcPr>
          <w:p w14:paraId="53B1EBFF" w14:textId="77777777" w:rsidR="009178FE" w:rsidRPr="009178FE" w:rsidRDefault="009178FE" w:rsidP="007D151B">
            <w:pPr>
              <w:pStyle w:val="05-CorpodeTexto"/>
              <w:spacing w:before="0"/>
              <w:ind w:firstLine="0"/>
              <w:jc w:val="left"/>
              <w:rPr>
                <w:rFonts w:ascii="HelveticaNeue Condensed" w:hAnsi="HelveticaNeue Condensed"/>
                <w:b/>
                <w:sz w:val="20"/>
                <w:szCs w:val="20"/>
              </w:rPr>
            </w:pPr>
            <w:r w:rsidRPr="009178FE">
              <w:rPr>
                <w:rFonts w:ascii="HelveticaNeue Condensed" w:hAnsi="HelveticaNeue Condensed"/>
                <w:b/>
                <w:sz w:val="20"/>
                <w:szCs w:val="20"/>
              </w:rPr>
              <w:t>- Branco(a)</w:t>
            </w:r>
          </w:p>
        </w:tc>
        <w:tc>
          <w:tcPr>
            <w:tcW w:w="440" w:type="dxa"/>
          </w:tcPr>
          <w:p w14:paraId="6BB785CD" w14:textId="77777777" w:rsidR="009178FE" w:rsidRPr="009178FE" w:rsidRDefault="009178FE" w:rsidP="007D151B">
            <w:pPr>
              <w:pStyle w:val="05-CorpodeTexto"/>
              <w:spacing w:before="0"/>
              <w:ind w:firstLine="0"/>
              <w:jc w:val="right"/>
              <w:rPr>
                <w:rFonts w:ascii="HelveticaNeue Condensed" w:hAnsi="HelveticaNeue Condensed"/>
                <w:bCs/>
                <w:sz w:val="20"/>
                <w:szCs w:val="20"/>
              </w:rPr>
            </w:pPr>
            <w:r w:rsidRPr="009178FE">
              <w:rPr>
                <w:rFonts w:ascii="HelveticaNeue Condensed" w:hAnsi="HelveticaNeue Condensed"/>
                <w:bCs/>
                <w:sz w:val="20"/>
                <w:szCs w:val="20"/>
              </w:rPr>
              <w:t>4</w:t>
            </w:r>
          </w:p>
        </w:tc>
      </w:tr>
      <w:tr w:rsidR="009178FE" w:rsidRPr="009178FE" w14:paraId="326DFB22" w14:textId="77777777" w:rsidTr="009178FE">
        <w:trPr>
          <w:trHeight w:hRule="exact" w:val="284"/>
          <w:jc w:val="center"/>
        </w:trPr>
        <w:tc>
          <w:tcPr>
            <w:tcW w:w="5245" w:type="dxa"/>
            <w:gridSpan w:val="2"/>
          </w:tcPr>
          <w:p w14:paraId="42256915" w14:textId="77777777" w:rsidR="009178FE" w:rsidRPr="009178FE" w:rsidRDefault="009178FE" w:rsidP="007D151B">
            <w:pPr>
              <w:pStyle w:val="05-CorpodeTexto"/>
              <w:spacing w:before="0"/>
              <w:ind w:firstLine="0"/>
              <w:jc w:val="left"/>
              <w:rPr>
                <w:rFonts w:ascii="HelveticaNeue Condensed" w:hAnsi="HelveticaNeue Condensed"/>
                <w:bCs/>
                <w:sz w:val="20"/>
                <w:szCs w:val="20"/>
              </w:rPr>
            </w:pPr>
            <w:r w:rsidRPr="009178FE">
              <w:rPr>
                <w:rFonts w:ascii="HelveticaNeue Condensed" w:hAnsi="HelveticaNeue Condensed"/>
                <w:bCs/>
                <w:sz w:val="20"/>
                <w:szCs w:val="20"/>
              </w:rPr>
              <w:t>Feminino</w:t>
            </w:r>
          </w:p>
        </w:tc>
        <w:tc>
          <w:tcPr>
            <w:tcW w:w="440" w:type="dxa"/>
          </w:tcPr>
          <w:p w14:paraId="303D157C" w14:textId="77777777" w:rsidR="009178FE" w:rsidRPr="009178FE" w:rsidRDefault="009178FE" w:rsidP="007D151B">
            <w:pPr>
              <w:pStyle w:val="05-CorpodeTexto"/>
              <w:spacing w:before="0"/>
              <w:ind w:firstLine="0"/>
              <w:jc w:val="right"/>
              <w:rPr>
                <w:rFonts w:ascii="HelveticaNeue Condensed" w:hAnsi="HelveticaNeue Condensed"/>
                <w:bCs/>
                <w:sz w:val="20"/>
                <w:szCs w:val="20"/>
              </w:rPr>
            </w:pPr>
            <w:r w:rsidRPr="009178FE">
              <w:rPr>
                <w:rFonts w:ascii="HelveticaNeue Condensed" w:hAnsi="HelveticaNeue Condensed"/>
                <w:bCs/>
                <w:sz w:val="20"/>
                <w:szCs w:val="20"/>
              </w:rPr>
              <w:t>1</w:t>
            </w:r>
          </w:p>
        </w:tc>
      </w:tr>
      <w:tr w:rsidR="009178FE" w:rsidRPr="009178FE" w14:paraId="79431ADD" w14:textId="77777777" w:rsidTr="009178FE">
        <w:trPr>
          <w:trHeight w:hRule="exact" w:val="284"/>
          <w:jc w:val="center"/>
        </w:trPr>
        <w:tc>
          <w:tcPr>
            <w:tcW w:w="5245" w:type="dxa"/>
            <w:gridSpan w:val="2"/>
          </w:tcPr>
          <w:p w14:paraId="40480CF6" w14:textId="77777777" w:rsidR="009178FE" w:rsidRPr="009178FE" w:rsidRDefault="009178FE" w:rsidP="007D151B">
            <w:pPr>
              <w:pStyle w:val="05-CorpodeTexto"/>
              <w:spacing w:before="0"/>
              <w:ind w:firstLine="0"/>
              <w:jc w:val="left"/>
              <w:rPr>
                <w:rFonts w:ascii="HelveticaNeue Condensed" w:hAnsi="HelveticaNeue Condensed"/>
                <w:bCs/>
                <w:sz w:val="20"/>
                <w:szCs w:val="20"/>
              </w:rPr>
            </w:pPr>
            <w:r w:rsidRPr="009178FE">
              <w:rPr>
                <w:rFonts w:ascii="HelveticaNeue Condensed" w:hAnsi="HelveticaNeue Condensed"/>
                <w:bCs/>
                <w:sz w:val="20"/>
                <w:szCs w:val="20"/>
              </w:rPr>
              <w:t>Masculino</w:t>
            </w:r>
          </w:p>
        </w:tc>
        <w:tc>
          <w:tcPr>
            <w:tcW w:w="440" w:type="dxa"/>
          </w:tcPr>
          <w:p w14:paraId="27260964" w14:textId="77777777" w:rsidR="009178FE" w:rsidRPr="009178FE" w:rsidRDefault="009178FE" w:rsidP="007D151B">
            <w:pPr>
              <w:pStyle w:val="05-CorpodeTexto"/>
              <w:spacing w:before="0"/>
              <w:ind w:firstLine="0"/>
              <w:jc w:val="right"/>
              <w:rPr>
                <w:rFonts w:ascii="HelveticaNeue Condensed" w:hAnsi="HelveticaNeue Condensed"/>
                <w:bCs/>
                <w:sz w:val="20"/>
                <w:szCs w:val="20"/>
              </w:rPr>
            </w:pPr>
            <w:r w:rsidRPr="009178FE">
              <w:rPr>
                <w:rFonts w:ascii="HelveticaNeue Condensed" w:hAnsi="HelveticaNeue Condensed"/>
                <w:bCs/>
                <w:sz w:val="20"/>
                <w:szCs w:val="20"/>
              </w:rPr>
              <w:t>3</w:t>
            </w:r>
          </w:p>
        </w:tc>
      </w:tr>
      <w:tr w:rsidR="009178FE" w:rsidRPr="009178FE" w14:paraId="7CFBDA5E" w14:textId="77777777" w:rsidTr="009178FE">
        <w:trPr>
          <w:trHeight w:hRule="exact" w:val="284"/>
          <w:jc w:val="center"/>
        </w:trPr>
        <w:tc>
          <w:tcPr>
            <w:tcW w:w="5245" w:type="dxa"/>
            <w:gridSpan w:val="2"/>
          </w:tcPr>
          <w:p w14:paraId="1E6A92D0" w14:textId="77777777" w:rsidR="009178FE" w:rsidRPr="009178FE" w:rsidRDefault="009178FE" w:rsidP="007D151B">
            <w:pPr>
              <w:pStyle w:val="05-CorpodeTexto"/>
              <w:spacing w:before="0"/>
              <w:ind w:firstLine="0"/>
              <w:jc w:val="left"/>
              <w:rPr>
                <w:rFonts w:ascii="HelveticaNeue Condensed" w:hAnsi="HelveticaNeue Condensed"/>
                <w:b/>
                <w:sz w:val="20"/>
                <w:szCs w:val="20"/>
              </w:rPr>
            </w:pPr>
            <w:r w:rsidRPr="009178FE">
              <w:rPr>
                <w:rFonts w:ascii="HelveticaNeue Condensed" w:hAnsi="HelveticaNeue Condensed"/>
                <w:b/>
                <w:sz w:val="20"/>
                <w:szCs w:val="20"/>
              </w:rPr>
              <w:t>- Negro(a)</w:t>
            </w:r>
          </w:p>
        </w:tc>
        <w:tc>
          <w:tcPr>
            <w:tcW w:w="440" w:type="dxa"/>
          </w:tcPr>
          <w:p w14:paraId="798EF938" w14:textId="77777777" w:rsidR="009178FE" w:rsidRPr="009178FE" w:rsidRDefault="009178FE" w:rsidP="007D151B">
            <w:pPr>
              <w:pStyle w:val="05-CorpodeTexto"/>
              <w:spacing w:before="0"/>
              <w:ind w:firstLine="0"/>
              <w:jc w:val="right"/>
              <w:rPr>
                <w:rFonts w:ascii="HelveticaNeue Condensed" w:hAnsi="HelveticaNeue Condensed"/>
                <w:bCs/>
                <w:sz w:val="20"/>
                <w:szCs w:val="20"/>
              </w:rPr>
            </w:pPr>
            <w:r w:rsidRPr="009178FE">
              <w:rPr>
                <w:rFonts w:ascii="HelveticaNeue Condensed" w:hAnsi="HelveticaNeue Condensed"/>
                <w:bCs/>
                <w:sz w:val="20"/>
                <w:szCs w:val="20"/>
              </w:rPr>
              <w:t>1</w:t>
            </w:r>
          </w:p>
        </w:tc>
      </w:tr>
      <w:tr w:rsidR="009178FE" w:rsidRPr="009178FE" w14:paraId="68490137" w14:textId="77777777" w:rsidTr="009178FE">
        <w:trPr>
          <w:trHeight w:hRule="exact" w:val="284"/>
          <w:jc w:val="center"/>
        </w:trPr>
        <w:tc>
          <w:tcPr>
            <w:tcW w:w="5245" w:type="dxa"/>
            <w:gridSpan w:val="2"/>
          </w:tcPr>
          <w:p w14:paraId="64F54042" w14:textId="77777777" w:rsidR="009178FE" w:rsidRPr="009178FE" w:rsidRDefault="009178FE" w:rsidP="007D151B">
            <w:pPr>
              <w:pStyle w:val="05-CorpodeTexto"/>
              <w:spacing w:before="0"/>
              <w:ind w:firstLine="0"/>
              <w:jc w:val="left"/>
              <w:rPr>
                <w:rFonts w:ascii="HelveticaNeue Condensed" w:hAnsi="HelveticaNeue Condensed"/>
                <w:bCs/>
                <w:sz w:val="20"/>
                <w:szCs w:val="20"/>
              </w:rPr>
            </w:pPr>
            <w:r w:rsidRPr="009178FE">
              <w:rPr>
                <w:rFonts w:ascii="HelveticaNeue Condensed" w:hAnsi="HelveticaNeue Condensed"/>
                <w:bCs/>
                <w:sz w:val="20"/>
                <w:szCs w:val="20"/>
              </w:rPr>
              <w:t>Masculino</w:t>
            </w:r>
          </w:p>
        </w:tc>
        <w:tc>
          <w:tcPr>
            <w:tcW w:w="440" w:type="dxa"/>
          </w:tcPr>
          <w:p w14:paraId="2FAF0469" w14:textId="77777777" w:rsidR="009178FE" w:rsidRPr="009178FE" w:rsidRDefault="009178FE" w:rsidP="007D151B">
            <w:pPr>
              <w:pStyle w:val="05-CorpodeTexto"/>
              <w:spacing w:before="0"/>
              <w:ind w:firstLine="0"/>
              <w:jc w:val="right"/>
              <w:rPr>
                <w:rFonts w:ascii="HelveticaNeue Condensed" w:hAnsi="HelveticaNeue Condensed"/>
                <w:bCs/>
                <w:sz w:val="20"/>
                <w:szCs w:val="20"/>
              </w:rPr>
            </w:pPr>
            <w:r w:rsidRPr="009178FE">
              <w:rPr>
                <w:rFonts w:ascii="HelveticaNeue Condensed" w:hAnsi="HelveticaNeue Condensed"/>
                <w:bCs/>
                <w:sz w:val="20"/>
                <w:szCs w:val="20"/>
              </w:rPr>
              <w:t>1</w:t>
            </w:r>
          </w:p>
        </w:tc>
      </w:tr>
      <w:tr w:rsidR="009178FE" w:rsidRPr="009178FE" w14:paraId="783AA5CC" w14:textId="77777777" w:rsidTr="009178FE">
        <w:trPr>
          <w:trHeight w:hRule="exact" w:val="284"/>
          <w:jc w:val="center"/>
        </w:trPr>
        <w:tc>
          <w:tcPr>
            <w:tcW w:w="5245" w:type="dxa"/>
            <w:gridSpan w:val="2"/>
          </w:tcPr>
          <w:p w14:paraId="53C08959" w14:textId="77777777" w:rsidR="009178FE" w:rsidRPr="009178FE" w:rsidRDefault="009178FE" w:rsidP="007D151B">
            <w:pPr>
              <w:pStyle w:val="05-CorpodeTexto"/>
              <w:spacing w:before="0"/>
              <w:ind w:firstLine="0"/>
              <w:jc w:val="left"/>
              <w:rPr>
                <w:rFonts w:ascii="HelveticaNeue Condensed" w:hAnsi="HelveticaNeue Condensed"/>
                <w:b/>
                <w:sz w:val="20"/>
                <w:szCs w:val="20"/>
              </w:rPr>
            </w:pPr>
            <w:r w:rsidRPr="009178FE">
              <w:rPr>
                <w:rFonts w:ascii="HelveticaNeue Condensed" w:hAnsi="HelveticaNeue Condensed"/>
                <w:b/>
                <w:sz w:val="20"/>
                <w:szCs w:val="20"/>
              </w:rPr>
              <w:t>- Pardo(a)/mulato(a)</w:t>
            </w:r>
          </w:p>
        </w:tc>
        <w:tc>
          <w:tcPr>
            <w:tcW w:w="440" w:type="dxa"/>
          </w:tcPr>
          <w:p w14:paraId="1C620A87" w14:textId="77777777" w:rsidR="009178FE" w:rsidRPr="009178FE" w:rsidRDefault="009178FE" w:rsidP="007D151B">
            <w:pPr>
              <w:pStyle w:val="05-CorpodeTexto"/>
              <w:spacing w:before="0"/>
              <w:ind w:firstLine="0"/>
              <w:jc w:val="right"/>
              <w:rPr>
                <w:rFonts w:ascii="HelveticaNeue Condensed" w:hAnsi="HelveticaNeue Condensed"/>
                <w:bCs/>
                <w:sz w:val="20"/>
                <w:szCs w:val="20"/>
              </w:rPr>
            </w:pPr>
            <w:r w:rsidRPr="009178FE">
              <w:rPr>
                <w:rFonts w:ascii="HelveticaNeue Condensed" w:hAnsi="HelveticaNeue Condensed"/>
                <w:bCs/>
                <w:sz w:val="20"/>
                <w:szCs w:val="20"/>
              </w:rPr>
              <w:t>5</w:t>
            </w:r>
          </w:p>
        </w:tc>
      </w:tr>
      <w:tr w:rsidR="009178FE" w:rsidRPr="009178FE" w14:paraId="7287AF99" w14:textId="77777777" w:rsidTr="009178FE">
        <w:trPr>
          <w:trHeight w:hRule="exact" w:val="284"/>
          <w:jc w:val="center"/>
        </w:trPr>
        <w:tc>
          <w:tcPr>
            <w:tcW w:w="5245" w:type="dxa"/>
            <w:gridSpan w:val="2"/>
          </w:tcPr>
          <w:p w14:paraId="7CF76B42" w14:textId="77777777" w:rsidR="009178FE" w:rsidRPr="009178FE" w:rsidRDefault="009178FE" w:rsidP="007D151B">
            <w:pPr>
              <w:pStyle w:val="05-CorpodeTexto"/>
              <w:spacing w:before="0"/>
              <w:ind w:firstLine="0"/>
              <w:jc w:val="left"/>
              <w:rPr>
                <w:rFonts w:ascii="HelveticaNeue Condensed" w:hAnsi="HelveticaNeue Condensed"/>
                <w:bCs/>
                <w:sz w:val="20"/>
                <w:szCs w:val="20"/>
              </w:rPr>
            </w:pPr>
            <w:r w:rsidRPr="009178FE">
              <w:rPr>
                <w:rFonts w:ascii="HelveticaNeue Condensed" w:hAnsi="HelveticaNeue Condensed"/>
                <w:bCs/>
                <w:sz w:val="20"/>
                <w:szCs w:val="20"/>
              </w:rPr>
              <w:t>Feminino</w:t>
            </w:r>
          </w:p>
        </w:tc>
        <w:tc>
          <w:tcPr>
            <w:tcW w:w="440" w:type="dxa"/>
          </w:tcPr>
          <w:p w14:paraId="3ADAAF66" w14:textId="77777777" w:rsidR="009178FE" w:rsidRPr="009178FE" w:rsidRDefault="009178FE" w:rsidP="007D151B">
            <w:pPr>
              <w:pStyle w:val="05-CorpodeTexto"/>
              <w:spacing w:before="0"/>
              <w:ind w:firstLine="0"/>
              <w:jc w:val="right"/>
              <w:rPr>
                <w:rFonts w:ascii="HelveticaNeue Condensed" w:hAnsi="HelveticaNeue Condensed"/>
                <w:bCs/>
                <w:sz w:val="20"/>
                <w:szCs w:val="20"/>
              </w:rPr>
            </w:pPr>
            <w:r w:rsidRPr="009178FE">
              <w:rPr>
                <w:rFonts w:ascii="HelveticaNeue Condensed" w:hAnsi="HelveticaNeue Condensed"/>
                <w:bCs/>
                <w:sz w:val="20"/>
                <w:szCs w:val="20"/>
              </w:rPr>
              <w:t>3</w:t>
            </w:r>
          </w:p>
        </w:tc>
      </w:tr>
      <w:tr w:rsidR="009178FE" w:rsidRPr="009178FE" w14:paraId="2BA91FC9" w14:textId="77777777" w:rsidTr="009178FE">
        <w:trPr>
          <w:trHeight w:hRule="exact" w:val="284"/>
          <w:jc w:val="center"/>
        </w:trPr>
        <w:tc>
          <w:tcPr>
            <w:tcW w:w="5245" w:type="dxa"/>
            <w:gridSpan w:val="2"/>
            <w:tcBorders>
              <w:bottom w:val="single" w:sz="18" w:space="0" w:color="C00000"/>
            </w:tcBorders>
          </w:tcPr>
          <w:p w14:paraId="5A686EBA" w14:textId="77777777" w:rsidR="009178FE" w:rsidRPr="009178FE" w:rsidRDefault="009178FE" w:rsidP="007D151B">
            <w:pPr>
              <w:pStyle w:val="05-CorpodeTexto"/>
              <w:spacing w:before="0"/>
              <w:ind w:firstLine="0"/>
              <w:jc w:val="left"/>
              <w:rPr>
                <w:rFonts w:ascii="HelveticaNeue Condensed" w:hAnsi="HelveticaNeue Condensed"/>
                <w:bCs/>
                <w:sz w:val="20"/>
                <w:szCs w:val="20"/>
              </w:rPr>
            </w:pPr>
            <w:r w:rsidRPr="009178FE">
              <w:rPr>
                <w:rFonts w:ascii="HelveticaNeue Condensed" w:hAnsi="HelveticaNeue Condensed"/>
                <w:bCs/>
                <w:sz w:val="20"/>
                <w:szCs w:val="20"/>
              </w:rPr>
              <w:t>Masculino</w:t>
            </w:r>
          </w:p>
        </w:tc>
        <w:tc>
          <w:tcPr>
            <w:tcW w:w="440" w:type="dxa"/>
          </w:tcPr>
          <w:p w14:paraId="736CB002" w14:textId="77777777" w:rsidR="009178FE" w:rsidRPr="009178FE" w:rsidRDefault="009178FE" w:rsidP="007D151B">
            <w:pPr>
              <w:pStyle w:val="05-CorpodeTexto"/>
              <w:spacing w:before="0"/>
              <w:ind w:firstLine="0"/>
              <w:jc w:val="right"/>
              <w:rPr>
                <w:rFonts w:ascii="HelveticaNeue Condensed" w:hAnsi="HelveticaNeue Condensed"/>
                <w:bCs/>
                <w:sz w:val="20"/>
                <w:szCs w:val="20"/>
              </w:rPr>
            </w:pPr>
            <w:r w:rsidRPr="009178FE">
              <w:rPr>
                <w:rFonts w:ascii="HelveticaNeue Condensed" w:hAnsi="HelveticaNeue Condensed"/>
                <w:bCs/>
                <w:sz w:val="20"/>
                <w:szCs w:val="20"/>
              </w:rPr>
              <w:t>2</w:t>
            </w:r>
          </w:p>
        </w:tc>
      </w:tr>
      <w:tr w:rsidR="009178FE" w:rsidRPr="009178FE" w14:paraId="21D65128" w14:textId="77777777" w:rsidTr="009178FE">
        <w:trPr>
          <w:trHeight w:hRule="exact" w:val="284"/>
          <w:jc w:val="center"/>
        </w:trPr>
        <w:tc>
          <w:tcPr>
            <w:tcW w:w="5245" w:type="dxa"/>
            <w:gridSpan w:val="2"/>
            <w:tcBorders>
              <w:top w:val="single" w:sz="18" w:space="0" w:color="C00000"/>
              <w:bottom w:val="single" w:sz="18" w:space="0" w:color="C00000"/>
            </w:tcBorders>
          </w:tcPr>
          <w:p w14:paraId="12351A98" w14:textId="77777777" w:rsidR="009178FE" w:rsidRPr="009178FE" w:rsidRDefault="009178FE" w:rsidP="007D151B">
            <w:pPr>
              <w:pStyle w:val="05-CorpodeTexto"/>
              <w:spacing w:before="0"/>
              <w:ind w:firstLine="0"/>
              <w:jc w:val="left"/>
              <w:rPr>
                <w:rFonts w:ascii="HelveticaNeue MediumCond" w:hAnsi="HelveticaNeue MediumCond"/>
                <w:bCs/>
                <w:sz w:val="20"/>
                <w:szCs w:val="20"/>
              </w:rPr>
            </w:pPr>
            <w:r w:rsidRPr="009178FE">
              <w:rPr>
                <w:rFonts w:ascii="HelveticaNeue MediumCond" w:hAnsi="HelveticaNeue MediumCond"/>
                <w:bCs/>
                <w:sz w:val="20"/>
                <w:szCs w:val="20"/>
              </w:rPr>
              <w:t>Total Geral</w:t>
            </w:r>
          </w:p>
        </w:tc>
        <w:tc>
          <w:tcPr>
            <w:tcW w:w="440" w:type="dxa"/>
          </w:tcPr>
          <w:p w14:paraId="1A49F204" w14:textId="77777777" w:rsidR="009178FE" w:rsidRPr="009178FE" w:rsidRDefault="009178FE" w:rsidP="007D151B">
            <w:pPr>
              <w:pStyle w:val="05-CorpodeTexto"/>
              <w:spacing w:before="0"/>
              <w:ind w:firstLine="0"/>
              <w:jc w:val="right"/>
              <w:rPr>
                <w:rFonts w:ascii="HelveticaNeue Condensed" w:hAnsi="HelveticaNeue Condensed"/>
                <w:bCs/>
                <w:sz w:val="20"/>
                <w:szCs w:val="20"/>
              </w:rPr>
            </w:pPr>
            <w:r w:rsidRPr="009178FE">
              <w:rPr>
                <w:rFonts w:ascii="HelveticaNeue Condensed" w:hAnsi="HelveticaNeue Condensed"/>
                <w:bCs/>
                <w:sz w:val="20"/>
                <w:szCs w:val="20"/>
              </w:rPr>
              <w:t>10</w:t>
            </w:r>
          </w:p>
        </w:tc>
      </w:tr>
    </w:tbl>
    <w:p w14:paraId="29931894" w14:textId="2FF59D70" w:rsidR="009178FE" w:rsidRDefault="009178FE" w:rsidP="009178FE">
      <w:pPr>
        <w:pStyle w:val="05-CorpodeTexto"/>
        <w:ind w:firstLine="0"/>
        <w:jc w:val="center"/>
        <w:rPr>
          <w:rFonts w:ascii="HelveticaNeue Condensed" w:hAnsi="HelveticaNeue Condensed"/>
          <w:sz w:val="18"/>
          <w:szCs w:val="18"/>
        </w:rPr>
      </w:pPr>
      <w:r w:rsidRPr="009178FE">
        <w:rPr>
          <w:rFonts w:ascii="HelveticaNeue Condensed" w:hAnsi="HelveticaNeue Condensed"/>
          <w:sz w:val="18"/>
          <w:szCs w:val="18"/>
        </w:rPr>
        <w:t>Fonte: Questionário da pesquisa (2018).</w:t>
      </w:r>
    </w:p>
    <w:p w14:paraId="693042F8" w14:textId="132D7AF4" w:rsidR="009178FE" w:rsidRDefault="009178FE" w:rsidP="00C23F32">
      <w:pPr>
        <w:pStyle w:val="05-CorpodeTexto"/>
        <w:ind w:firstLine="0"/>
        <w:rPr>
          <w:rFonts w:ascii="HelveticaNeue Condensed" w:hAnsi="HelveticaNeue Condensed"/>
          <w:sz w:val="22"/>
        </w:rPr>
      </w:pPr>
      <w:r w:rsidRPr="009178FE">
        <w:rPr>
          <w:rFonts w:ascii="HelveticaNeue Condensed" w:hAnsi="HelveticaNeue Condensed"/>
          <w:sz w:val="22"/>
        </w:rPr>
        <w:t>Em relação às bolsas parciais, que atingem pessoas com uma renda um pouco maior, de até 3 salários-mínimos, observa-se que o maior aumento é de bolsistas negros (três vezes maior), quando comparado com o número de bolsistas brancos com bolsas integrais e bolsas parciais. Em ambos os casos (bolsas integrais e parciais), os negros possuem o menor número de contemplados. Observa-se também que não há negras com bolsa integral e apenas uma com bolsa parcial.</w:t>
      </w:r>
    </w:p>
    <w:p w14:paraId="0381E0C2" w14:textId="3389421C" w:rsidR="009178FE" w:rsidRDefault="00B610CA" w:rsidP="00B610CA">
      <w:pPr>
        <w:pStyle w:val="05-CorpodeTexto"/>
        <w:spacing w:after="240"/>
        <w:ind w:firstLine="0"/>
        <w:jc w:val="center"/>
        <w:rPr>
          <w:rFonts w:ascii="HelveticaNeue MediumCond" w:hAnsi="HelveticaNeue MediumCond"/>
          <w:sz w:val="22"/>
        </w:rPr>
      </w:pPr>
      <w:r w:rsidRPr="00B610CA">
        <w:rPr>
          <w:rFonts w:ascii="HelveticaNeue MediumCond" w:hAnsi="HelveticaNeue MediumCond"/>
          <w:sz w:val="22"/>
        </w:rPr>
        <w:t xml:space="preserve">Tabela </w:t>
      </w:r>
      <w:r>
        <w:rPr>
          <w:rFonts w:ascii="HelveticaNeue MediumCond" w:hAnsi="HelveticaNeue MediumCond"/>
          <w:sz w:val="22"/>
        </w:rPr>
        <w:t xml:space="preserve">3. </w:t>
      </w:r>
      <w:r w:rsidRPr="00B610CA">
        <w:rPr>
          <w:rFonts w:ascii="HelveticaNeue MediumCond" w:hAnsi="HelveticaNeue MediumCond"/>
          <w:sz w:val="22"/>
        </w:rPr>
        <w:t>Raça x sexo x bolsas parciais</w:t>
      </w:r>
    </w:p>
    <w:tbl>
      <w:tblPr>
        <w:tblStyle w:val="RELAPAE"/>
        <w:tblW w:w="0" w:type="auto"/>
        <w:jc w:val="center"/>
        <w:tblLook w:val="04A0" w:firstRow="1" w:lastRow="0" w:firstColumn="1" w:lastColumn="0" w:noHBand="0" w:noVBand="1"/>
      </w:tblPr>
      <w:tblGrid>
        <w:gridCol w:w="2127"/>
        <w:gridCol w:w="3118"/>
        <w:gridCol w:w="440"/>
      </w:tblGrid>
      <w:tr w:rsidR="00B610CA" w:rsidRPr="00B610CA" w14:paraId="6BDA266E" w14:textId="77777777" w:rsidTr="00B610CA">
        <w:trPr>
          <w:cnfStyle w:val="100000000000" w:firstRow="1" w:lastRow="0" w:firstColumn="0" w:lastColumn="0" w:oddVBand="0" w:evenVBand="0" w:oddHBand="0" w:evenHBand="0" w:firstRowFirstColumn="0" w:firstRowLastColumn="0" w:lastRowFirstColumn="0" w:lastRowLastColumn="0"/>
          <w:trHeight w:hRule="exact" w:val="284"/>
          <w:jc w:val="center"/>
        </w:trPr>
        <w:tc>
          <w:tcPr>
            <w:tcW w:w="5685" w:type="dxa"/>
            <w:gridSpan w:val="3"/>
            <w:tcBorders>
              <w:top w:val="single" w:sz="18" w:space="0" w:color="C00000"/>
              <w:bottom w:val="single" w:sz="18" w:space="0" w:color="C00000"/>
            </w:tcBorders>
          </w:tcPr>
          <w:p w14:paraId="523C3C17" w14:textId="77777777" w:rsidR="00B610CA" w:rsidRPr="00B610CA" w:rsidRDefault="00B610CA" w:rsidP="007D151B">
            <w:pPr>
              <w:pStyle w:val="05-CorpodeTexto"/>
              <w:spacing w:before="0"/>
              <w:ind w:firstLine="0"/>
              <w:jc w:val="left"/>
              <w:rPr>
                <w:rFonts w:ascii="HelveticaNeue MediumCond" w:hAnsi="HelveticaNeue MediumCond"/>
                <w:bCs/>
                <w:sz w:val="20"/>
                <w:szCs w:val="20"/>
              </w:rPr>
            </w:pPr>
            <w:r w:rsidRPr="00B610CA">
              <w:rPr>
                <w:rFonts w:ascii="HelveticaNeue MediumCond" w:hAnsi="HelveticaNeue MediumCond"/>
                <w:bCs/>
                <w:sz w:val="20"/>
                <w:szCs w:val="20"/>
              </w:rPr>
              <w:t>Tipo de bolsa PROUNI – Parcial de 50%</w:t>
            </w:r>
          </w:p>
        </w:tc>
      </w:tr>
      <w:tr w:rsidR="00B610CA" w:rsidRPr="00B610CA" w14:paraId="10304B1B" w14:textId="77777777" w:rsidTr="00B610CA">
        <w:trPr>
          <w:trHeight w:hRule="exact" w:val="128"/>
          <w:jc w:val="center"/>
        </w:trPr>
        <w:tc>
          <w:tcPr>
            <w:tcW w:w="2127" w:type="dxa"/>
            <w:tcBorders>
              <w:top w:val="single" w:sz="18" w:space="0" w:color="C00000"/>
            </w:tcBorders>
          </w:tcPr>
          <w:p w14:paraId="2B012F44" w14:textId="77777777" w:rsidR="00B610CA" w:rsidRPr="00B610CA" w:rsidRDefault="00B610CA" w:rsidP="007D151B">
            <w:pPr>
              <w:pStyle w:val="05-CorpodeTexto"/>
              <w:spacing w:before="0"/>
              <w:ind w:firstLine="0"/>
              <w:jc w:val="center"/>
              <w:rPr>
                <w:rFonts w:ascii="HelveticaNeue Condensed" w:hAnsi="HelveticaNeue Condensed"/>
                <w:bCs/>
                <w:sz w:val="20"/>
                <w:szCs w:val="20"/>
              </w:rPr>
            </w:pPr>
          </w:p>
        </w:tc>
        <w:tc>
          <w:tcPr>
            <w:tcW w:w="3558" w:type="dxa"/>
            <w:gridSpan w:val="2"/>
            <w:tcBorders>
              <w:top w:val="single" w:sz="18" w:space="0" w:color="C00000"/>
            </w:tcBorders>
          </w:tcPr>
          <w:p w14:paraId="677F0D5B" w14:textId="77777777" w:rsidR="00B610CA" w:rsidRPr="00B610CA" w:rsidRDefault="00B610CA" w:rsidP="007D151B">
            <w:pPr>
              <w:pStyle w:val="05-CorpodeTexto"/>
              <w:spacing w:before="0"/>
              <w:ind w:firstLine="0"/>
              <w:jc w:val="center"/>
              <w:rPr>
                <w:rFonts w:ascii="HelveticaNeue Condensed" w:hAnsi="HelveticaNeue Condensed"/>
                <w:bCs/>
                <w:sz w:val="20"/>
                <w:szCs w:val="20"/>
              </w:rPr>
            </w:pPr>
          </w:p>
        </w:tc>
      </w:tr>
      <w:tr w:rsidR="00B610CA" w:rsidRPr="00B610CA" w14:paraId="2B28A27A" w14:textId="77777777" w:rsidTr="00B610CA">
        <w:trPr>
          <w:trHeight w:hRule="exact" w:val="284"/>
          <w:jc w:val="center"/>
        </w:trPr>
        <w:tc>
          <w:tcPr>
            <w:tcW w:w="2127" w:type="dxa"/>
          </w:tcPr>
          <w:p w14:paraId="27BE05A1" w14:textId="77777777" w:rsidR="00B610CA" w:rsidRPr="00B610CA" w:rsidRDefault="00B610CA" w:rsidP="007D151B">
            <w:pPr>
              <w:pStyle w:val="05-CorpodeTexto"/>
              <w:spacing w:before="0"/>
              <w:ind w:firstLine="0"/>
              <w:jc w:val="left"/>
              <w:rPr>
                <w:rFonts w:ascii="HelveticaNeue Condensed" w:hAnsi="HelveticaNeue Condensed"/>
                <w:bCs/>
                <w:sz w:val="20"/>
                <w:szCs w:val="20"/>
              </w:rPr>
            </w:pPr>
            <w:r w:rsidRPr="00B610CA">
              <w:rPr>
                <w:rFonts w:ascii="HelveticaNeue Condensed" w:hAnsi="HelveticaNeue Condensed"/>
                <w:b/>
                <w:sz w:val="20"/>
                <w:szCs w:val="20"/>
              </w:rPr>
              <w:t>Rótulos de Linha</w:t>
            </w:r>
          </w:p>
        </w:tc>
        <w:tc>
          <w:tcPr>
            <w:tcW w:w="3558" w:type="dxa"/>
            <w:gridSpan w:val="2"/>
          </w:tcPr>
          <w:p w14:paraId="3FEABB85" w14:textId="77777777" w:rsidR="00B610CA" w:rsidRPr="00B610CA" w:rsidRDefault="00B610CA" w:rsidP="007D151B">
            <w:pPr>
              <w:pStyle w:val="05-CorpodeTexto"/>
              <w:spacing w:before="0"/>
              <w:ind w:firstLine="0"/>
              <w:jc w:val="center"/>
              <w:rPr>
                <w:rFonts w:ascii="HelveticaNeue Condensed" w:hAnsi="HelveticaNeue Condensed"/>
                <w:bCs/>
                <w:sz w:val="20"/>
                <w:szCs w:val="20"/>
              </w:rPr>
            </w:pPr>
            <w:r w:rsidRPr="00B610CA">
              <w:rPr>
                <w:rFonts w:ascii="HelveticaNeue Condensed" w:hAnsi="HelveticaNeue Condensed"/>
                <w:b/>
                <w:sz w:val="20"/>
                <w:szCs w:val="20"/>
              </w:rPr>
              <w:t>Contagem de Tipo de bolsa PROUNI</w:t>
            </w:r>
          </w:p>
        </w:tc>
      </w:tr>
      <w:tr w:rsidR="00B610CA" w:rsidRPr="00B610CA" w14:paraId="44C1976B" w14:textId="77777777" w:rsidTr="00B610CA">
        <w:trPr>
          <w:trHeight w:hRule="exact" w:val="284"/>
          <w:jc w:val="center"/>
        </w:trPr>
        <w:tc>
          <w:tcPr>
            <w:tcW w:w="5245" w:type="dxa"/>
            <w:gridSpan w:val="2"/>
          </w:tcPr>
          <w:p w14:paraId="50EDEEE5" w14:textId="77777777" w:rsidR="00B610CA" w:rsidRPr="00B610CA" w:rsidRDefault="00B610CA" w:rsidP="007D151B">
            <w:pPr>
              <w:pStyle w:val="05-CorpodeTexto"/>
              <w:spacing w:before="0"/>
              <w:ind w:firstLine="0"/>
              <w:jc w:val="left"/>
              <w:rPr>
                <w:rFonts w:ascii="HelveticaNeue Condensed" w:hAnsi="HelveticaNeue Condensed"/>
                <w:bCs/>
                <w:sz w:val="20"/>
                <w:szCs w:val="20"/>
              </w:rPr>
            </w:pPr>
            <w:r w:rsidRPr="00B610CA">
              <w:rPr>
                <w:rFonts w:ascii="HelveticaNeue Condensed" w:hAnsi="HelveticaNeue Condensed"/>
                <w:b/>
                <w:sz w:val="20"/>
                <w:szCs w:val="20"/>
              </w:rPr>
              <w:t>- Branco(a)</w:t>
            </w:r>
          </w:p>
        </w:tc>
        <w:tc>
          <w:tcPr>
            <w:tcW w:w="440" w:type="dxa"/>
          </w:tcPr>
          <w:p w14:paraId="52F2B975" w14:textId="77777777" w:rsidR="00B610CA" w:rsidRPr="00B610CA" w:rsidRDefault="00B610CA" w:rsidP="007D151B">
            <w:pPr>
              <w:pStyle w:val="05-CorpodeTexto"/>
              <w:spacing w:before="0"/>
              <w:ind w:firstLine="0"/>
              <w:jc w:val="right"/>
              <w:rPr>
                <w:rFonts w:ascii="HelveticaNeue Condensed" w:hAnsi="HelveticaNeue Condensed"/>
                <w:bCs/>
                <w:sz w:val="20"/>
                <w:szCs w:val="20"/>
              </w:rPr>
            </w:pPr>
            <w:r w:rsidRPr="00B610CA">
              <w:rPr>
                <w:rFonts w:ascii="HelveticaNeue Condensed" w:hAnsi="HelveticaNeue Condensed"/>
                <w:bCs/>
                <w:sz w:val="20"/>
                <w:szCs w:val="20"/>
              </w:rPr>
              <w:t>11</w:t>
            </w:r>
          </w:p>
        </w:tc>
      </w:tr>
      <w:tr w:rsidR="00B610CA" w:rsidRPr="00B610CA" w14:paraId="4D064085" w14:textId="77777777" w:rsidTr="00B610CA">
        <w:trPr>
          <w:trHeight w:hRule="exact" w:val="284"/>
          <w:jc w:val="center"/>
        </w:trPr>
        <w:tc>
          <w:tcPr>
            <w:tcW w:w="5245" w:type="dxa"/>
            <w:gridSpan w:val="2"/>
          </w:tcPr>
          <w:p w14:paraId="51DABC83" w14:textId="77777777" w:rsidR="00B610CA" w:rsidRPr="00B610CA" w:rsidRDefault="00B610CA" w:rsidP="007D151B">
            <w:pPr>
              <w:pStyle w:val="05-CorpodeTexto"/>
              <w:spacing w:before="0"/>
              <w:ind w:firstLine="0"/>
              <w:jc w:val="left"/>
              <w:rPr>
                <w:rFonts w:ascii="HelveticaNeue Condensed" w:hAnsi="HelveticaNeue Condensed"/>
                <w:bCs/>
                <w:sz w:val="20"/>
                <w:szCs w:val="20"/>
              </w:rPr>
            </w:pPr>
            <w:r w:rsidRPr="00B610CA">
              <w:rPr>
                <w:rFonts w:ascii="HelveticaNeue Condensed" w:hAnsi="HelveticaNeue Condensed"/>
                <w:sz w:val="20"/>
                <w:szCs w:val="20"/>
              </w:rPr>
              <w:t>Feminino</w:t>
            </w:r>
          </w:p>
        </w:tc>
        <w:tc>
          <w:tcPr>
            <w:tcW w:w="440" w:type="dxa"/>
          </w:tcPr>
          <w:p w14:paraId="4F7EC2DC" w14:textId="77777777" w:rsidR="00B610CA" w:rsidRPr="00B610CA" w:rsidRDefault="00B610CA" w:rsidP="007D151B">
            <w:pPr>
              <w:pStyle w:val="05-CorpodeTexto"/>
              <w:spacing w:before="0"/>
              <w:ind w:firstLine="0"/>
              <w:jc w:val="right"/>
              <w:rPr>
                <w:rFonts w:ascii="HelveticaNeue Condensed" w:hAnsi="HelveticaNeue Condensed"/>
                <w:bCs/>
                <w:sz w:val="20"/>
                <w:szCs w:val="20"/>
              </w:rPr>
            </w:pPr>
            <w:r w:rsidRPr="00B610CA">
              <w:rPr>
                <w:rFonts w:ascii="HelveticaNeue Condensed" w:hAnsi="HelveticaNeue Condensed"/>
                <w:bCs/>
                <w:sz w:val="20"/>
                <w:szCs w:val="20"/>
              </w:rPr>
              <w:t>8</w:t>
            </w:r>
          </w:p>
        </w:tc>
      </w:tr>
      <w:tr w:rsidR="00B610CA" w:rsidRPr="00B610CA" w14:paraId="697F0FFE" w14:textId="77777777" w:rsidTr="00B610CA">
        <w:trPr>
          <w:trHeight w:hRule="exact" w:val="284"/>
          <w:jc w:val="center"/>
        </w:trPr>
        <w:tc>
          <w:tcPr>
            <w:tcW w:w="5245" w:type="dxa"/>
            <w:gridSpan w:val="2"/>
          </w:tcPr>
          <w:p w14:paraId="03E61CEA" w14:textId="77777777" w:rsidR="00B610CA" w:rsidRPr="00B610CA" w:rsidRDefault="00B610CA" w:rsidP="007D151B">
            <w:pPr>
              <w:pStyle w:val="05-CorpodeTexto"/>
              <w:spacing w:before="0"/>
              <w:ind w:firstLine="0"/>
              <w:jc w:val="left"/>
              <w:rPr>
                <w:rFonts w:ascii="HelveticaNeue Condensed" w:hAnsi="HelveticaNeue Condensed"/>
                <w:bCs/>
                <w:sz w:val="20"/>
                <w:szCs w:val="20"/>
              </w:rPr>
            </w:pPr>
            <w:r w:rsidRPr="00B610CA">
              <w:rPr>
                <w:rFonts w:ascii="HelveticaNeue Condensed" w:hAnsi="HelveticaNeue Condensed"/>
                <w:sz w:val="20"/>
                <w:szCs w:val="20"/>
              </w:rPr>
              <w:t>Masculino</w:t>
            </w:r>
          </w:p>
        </w:tc>
        <w:tc>
          <w:tcPr>
            <w:tcW w:w="440" w:type="dxa"/>
          </w:tcPr>
          <w:p w14:paraId="2DEFF462" w14:textId="77777777" w:rsidR="00B610CA" w:rsidRPr="00B610CA" w:rsidRDefault="00B610CA" w:rsidP="007D151B">
            <w:pPr>
              <w:pStyle w:val="05-CorpodeTexto"/>
              <w:spacing w:before="0"/>
              <w:ind w:firstLine="0"/>
              <w:jc w:val="right"/>
              <w:rPr>
                <w:rFonts w:ascii="HelveticaNeue Condensed" w:hAnsi="HelveticaNeue Condensed"/>
                <w:bCs/>
                <w:sz w:val="20"/>
                <w:szCs w:val="20"/>
              </w:rPr>
            </w:pPr>
            <w:r w:rsidRPr="00B610CA">
              <w:rPr>
                <w:rFonts w:ascii="HelveticaNeue Condensed" w:hAnsi="HelveticaNeue Condensed"/>
                <w:bCs/>
                <w:sz w:val="20"/>
                <w:szCs w:val="20"/>
              </w:rPr>
              <w:t>3</w:t>
            </w:r>
          </w:p>
        </w:tc>
      </w:tr>
      <w:tr w:rsidR="00B610CA" w:rsidRPr="00B610CA" w14:paraId="7125471E" w14:textId="77777777" w:rsidTr="00B610CA">
        <w:trPr>
          <w:trHeight w:hRule="exact" w:val="284"/>
          <w:jc w:val="center"/>
        </w:trPr>
        <w:tc>
          <w:tcPr>
            <w:tcW w:w="5245" w:type="dxa"/>
            <w:gridSpan w:val="2"/>
          </w:tcPr>
          <w:p w14:paraId="4A956C8C" w14:textId="77777777" w:rsidR="00B610CA" w:rsidRPr="00B610CA" w:rsidRDefault="00B610CA" w:rsidP="007D151B">
            <w:pPr>
              <w:pStyle w:val="05-CorpodeTexto"/>
              <w:spacing w:before="0"/>
              <w:ind w:firstLine="0"/>
              <w:jc w:val="left"/>
              <w:rPr>
                <w:rFonts w:ascii="HelveticaNeue Condensed" w:hAnsi="HelveticaNeue Condensed"/>
                <w:bCs/>
                <w:sz w:val="20"/>
                <w:szCs w:val="20"/>
              </w:rPr>
            </w:pPr>
            <w:r w:rsidRPr="00B610CA">
              <w:rPr>
                <w:rFonts w:ascii="HelveticaNeue Condensed" w:hAnsi="HelveticaNeue Condensed"/>
                <w:b/>
                <w:sz w:val="20"/>
                <w:szCs w:val="20"/>
              </w:rPr>
              <w:t>- Negro(a)</w:t>
            </w:r>
          </w:p>
        </w:tc>
        <w:tc>
          <w:tcPr>
            <w:tcW w:w="440" w:type="dxa"/>
          </w:tcPr>
          <w:p w14:paraId="61721890" w14:textId="77777777" w:rsidR="00B610CA" w:rsidRPr="00B610CA" w:rsidRDefault="00B610CA" w:rsidP="007D151B">
            <w:pPr>
              <w:pStyle w:val="05-CorpodeTexto"/>
              <w:spacing w:before="0"/>
              <w:ind w:firstLine="0"/>
              <w:jc w:val="right"/>
              <w:rPr>
                <w:rFonts w:ascii="HelveticaNeue Condensed" w:hAnsi="HelveticaNeue Condensed"/>
                <w:bCs/>
                <w:sz w:val="20"/>
                <w:szCs w:val="20"/>
              </w:rPr>
            </w:pPr>
            <w:r w:rsidRPr="00B610CA">
              <w:rPr>
                <w:rFonts w:ascii="HelveticaNeue Condensed" w:hAnsi="HelveticaNeue Condensed"/>
                <w:bCs/>
                <w:sz w:val="20"/>
                <w:szCs w:val="20"/>
              </w:rPr>
              <w:t>3</w:t>
            </w:r>
          </w:p>
        </w:tc>
      </w:tr>
      <w:tr w:rsidR="00B610CA" w:rsidRPr="00B610CA" w14:paraId="030A0B53" w14:textId="77777777" w:rsidTr="00B610CA">
        <w:trPr>
          <w:trHeight w:hRule="exact" w:val="284"/>
          <w:jc w:val="center"/>
        </w:trPr>
        <w:tc>
          <w:tcPr>
            <w:tcW w:w="5245" w:type="dxa"/>
            <w:gridSpan w:val="2"/>
          </w:tcPr>
          <w:p w14:paraId="3E263EF0" w14:textId="77777777" w:rsidR="00B610CA" w:rsidRPr="00B610CA" w:rsidRDefault="00B610CA" w:rsidP="007D151B">
            <w:pPr>
              <w:pStyle w:val="05-CorpodeTexto"/>
              <w:spacing w:before="0"/>
              <w:ind w:firstLine="0"/>
              <w:jc w:val="left"/>
              <w:rPr>
                <w:rFonts w:ascii="HelveticaNeue Condensed" w:hAnsi="HelveticaNeue Condensed"/>
                <w:sz w:val="20"/>
                <w:szCs w:val="20"/>
              </w:rPr>
            </w:pPr>
            <w:r w:rsidRPr="00B610CA">
              <w:rPr>
                <w:rFonts w:ascii="HelveticaNeue Condensed" w:hAnsi="HelveticaNeue Condensed"/>
                <w:sz w:val="20"/>
                <w:szCs w:val="20"/>
              </w:rPr>
              <w:t>Feminino</w:t>
            </w:r>
          </w:p>
        </w:tc>
        <w:tc>
          <w:tcPr>
            <w:tcW w:w="440" w:type="dxa"/>
          </w:tcPr>
          <w:p w14:paraId="5C494C89" w14:textId="77777777" w:rsidR="00B610CA" w:rsidRPr="00B610CA" w:rsidRDefault="00B610CA" w:rsidP="007D151B">
            <w:pPr>
              <w:pStyle w:val="05-CorpodeTexto"/>
              <w:spacing w:before="0"/>
              <w:ind w:firstLine="0"/>
              <w:jc w:val="right"/>
              <w:rPr>
                <w:rFonts w:ascii="HelveticaNeue Condensed" w:hAnsi="HelveticaNeue Condensed"/>
                <w:bCs/>
                <w:sz w:val="20"/>
                <w:szCs w:val="20"/>
              </w:rPr>
            </w:pPr>
            <w:r w:rsidRPr="00B610CA">
              <w:rPr>
                <w:rFonts w:ascii="HelveticaNeue Condensed" w:hAnsi="HelveticaNeue Condensed"/>
                <w:bCs/>
                <w:sz w:val="20"/>
                <w:szCs w:val="20"/>
              </w:rPr>
              <w:t>1</w:t>
            </w:r>
          </w:p>
        </w:tc>
      </w:tr>
      <w:tr w:rsidR="00B610CA" w:rsidRPr="00B610CA" w14:paraId="66A27BC1" w14:textId="77777777" w:rsidTr="00B610CA">
        <w:trPr>
          <w:trHeight w:hRule="exact" w:val="284"/>
          <w:jc w:val="center"/>
        </w:trPr>
        <w:tc>
          <w:tcPr>
            <w:tcW w:w="5245" w:type="dxa"/>
            <w:gridSpan w:val="2"/>
          </w:tcPr>
          <w:p w14:paraId="336123AE" w14:textId="77777777" w:rsidR="00B610CA" w:rsidRPr="00B610CA" w:rsidRDefault="00B610CA" w:rsidP="007D151B">
            <w:pPr>
              <w:pStyle w:val="05-CorpodeTexto"/>
              <w:spacing w:before="0"/>
              <w:ind w:firstLine="0"/>
              <w:jc w:val="left"/>
              <w:rPr>
                <w:rFonts w:ascii="HelveticaNeue Condensed" w:hAnsi="HelveticaNeue Condensed"/>
                <w:bCs/>
                <w:sz w:val="20"/>
                <w:szCs w:val="20"/>
              </w:rPr>
            </w:pPr>
            <w:r w:rsidRPr="00B610CA">
              <w:rPr>
                <w:rFonts w:ascii="HelveticaNeue Condensed" w:hAnsi="HelveticaNeue Condensed"/>
                <w:sz w:val="20"/>
                <w:szCs w:val="20"/>
              </w:rPr>
              <w:t>Masculino</w:t>
            </w:r>
          </w:p>
        </w:tc>
        <w:tc>
          <w:tcPr>
            <w:tcW w:w="440" w:type="dxa"/>
          </w:tcPr>
          <w:p w14:paraId="30A28A5A" w14:textId="77777777" w:rsidR="00B610CA" w:rsidRPr="00B610CA" w:rsidRDefault="00B610CA" w:rsidP="007D151B">
            <w:pPr>
              <w:pStyle w:val="05-CorpodeTexto"/>
              <w:spacing w:before="0"/>
              <w:ind w:firstLine="0"/>
              <w:jc w:val="right"/>
              <w:rPr>
                <w:rFonts w:ascii="HelveticaNeue Condensed" w:hAnsi="HelveticaNeue Condensed"/>
                <w:bCs/>
                <w:sz w:val="20"/>
                <w:szCs w:val="20"/>
              </w:rPr>
            </w:pPr>
            <w:r w:rsidRPr="00B610CA">
              <w:rPr>
                <w:rFonts w:ascii="HelveticaNeue Condensed" w:hAnsi="HelveticaNeue Condensed"/>
                <w:bCs/>
                <w:sz w:val="20"/>
                <w:szCs w:val="20"/>
              </w:rPr>
              <w:t>2</w:t>
            </w:r>
          </w:p>
        </w:tc>
      </w:tr>
      <w:tr w:rsidR="00B610CA" w:rsidRPr="00B610CA" w14:paraId="18411700" w14:textId="77777777" w:rsidTr="00B610CA">
        <w:trPr>
          <w:trHeight w:hRule="exact" w:val="284"/>
          <w:jc w:val="center"/>
        </w:trPr>
        <w:tc>
          <w:tcPr>
            <w:tcW w:w="5245" w:type="dxa"/>
            <w:gridSpan w:val="2"/>
          </w:tcPr>
          <w:p w14:paraId="02728BE2" w14:textId="77777777" w:rsidR="00B610CA" w:rsidRPr="00B610CA" w:rsidRDefault="00B610CA" w:rsidP="007D151B">
            <w:pPr>
              <w:pStyle w:val="05-CorpodeTexto"/>
              <w:spacing w:before="0"/>
              <w:ind w:firstLine="0"/>
              <w:jc w:val="left"/>
              <w:rPr>
                <w:rFonts w:ascii="HelveticaNeue Condensed" w:hAnsi="HelveticaNeue Condensed"/>
                <w:bCs/>
                <w:sz w:val="20"/>
                <w:szCs w:val="20"/>
              </w:rPr>
            </w:pPr>
            <w:r w:rsidRPr="00B610CA">
              <w:rPr>
                <w:rFonts w:ascii="HelveticaNeue Condensed" w:hAnsi="HelveticaNeue Condensed"/>
                <w:b/>
                <w:sz w:val="20"/>
                <w:szCs w:val="20"/>
              </w:rPr>
              <w:t>- Pardo(a)/mulato(a)</w:t>
            </w:r>
          </w:p>
        </w:tc>
        <w:tc>
          <w:tcPr>
            <w:tcW w:w="440" w:type="dxa"/>
          </w:tcPr>
          <w:p w14:paraId="7F6D1EBC" w14:textId="77777777" w:rsidR="00B610CA" w:rsidRPr="00B610CA" w:rsidRDefault="00B610CA" w:rsidP="007D151B">
            <w:pPr>
              <w:pStyle w:val="05-CorpodeTexto"/>
              <w:spacing w:before="0"/>
              <w:ind w:firstLine="0"/>
              <w:jc w:val="right"/>
              <w:rPr>
                <w:rFonts w:ascii="HelveticaNeue Condensed" w:hAnsi="HelveticaNeue Condensed"/>
                <w:bCs/>
                <w:sz w:val="20"/>
                <w:szCs w:val="20"/>
              </w:rPr>
            </w:pPr>
            <w:r w:rsidRPr="00B610CA">
              <w:rPr>
                <w:rFonts w:ascii="HelveticaNeue Condensed" w:hAnsi="HelveticaNeue Condensed"/>
                <w:bCs/>
                <w:sz w:val="20"/>
                <w:szCs w:val="20"/>
              </w:rPr>
              <w:t>8</w:t>
            </w:r>
          </w:p>
        </w:tc>
      </w:tr>
      <w:tr w:rsidR="00B610CA" w:rsidRPr="00B610CA" w14:paraId="69BA60B3" w14:textId="77777777" w:rsidTr="00B610CA">
        <w:trPr>
          <w:trHeight w:hRule="exact" w:val="284"/>
          <w:jc w:val="center"/>
        </w:trPr>
        <w:tc>
          <w:tcPr>
            <w:tcW w:w="5245" w:type="dxa"/>
            <w:gridSpan w:val="2"/>
          </w:tcPr>
          <w:p w14:paraId="141C196B" w14:textId="77777777" w:rsidR="00B610CA" w:rsidRPr="00B610CA" w:rsidRDefault="00B610CA" w:rsidP="007D151B">
            <w:pPr>
              <w:pStyle w:val="05-CorpodeTexto"/>
              <w:spacing w:before="0"/>
              <w:ind w:firstLine="0"/>
              <w:jc w:val="left"/>
              <w:rPr>
                <w:rFonts w:ascii="HelveticaNeue Condensed" w:hAnsi="HelveticaNeue Condensed"/>
                <w:bCs/>
                <w:sz w:val="20"/>
                <w:szCs w:val="20"/>
              </w:rPr>
            </w:pPr>
            <w:r w:rsidRPr="00B610CA">
              <w:rPr>
                <w:rFonts w:ascii="HelveticaNeue Condensed" w:hAnsi="HelveticaNeue Condensed"/>
                <w:sz w:val="20"/>
                <w:szCs w:val="20"/>
              </w:rPr>
              <w:t>Feminino</w:t>
            </w:r>
          </w:p>
        </w:tc>
        <w:tc>
          <w:tcPr>
            <w:tcW w:w="440" w:type="dxa"/>
          </w:tcPr>
          <w:p w14:paraId="1507DD1D" w14:textId="77777777" w:rsidR="00B610CA" w:rsidRPr="00B610CA" w:rsidRDefault="00B610CA" w:rsidP="007D151B">
            <w:pPr>
              <w:pStyle w:val="05-CorpodeTexto"/>
              <w:spacing w:before="0"/>
              <w:ind w:firstLine="0"/>
              <w:jc w:val="right"/>
              <w:rPr>
                <w:rFonts w:ascii="HelveticaNeue Condensed" w:hAnsi="HelveticaNeue Condensed"/>
                <w:bCs/>
                <w:sz w:val="20"/>
                <w:szCs w:val="20"/>
              </w:rPr>
            </w:pPr>
            <w:r w:rsidRPr="00B610CA">
              <w:rPr>
                <w:rFonts w:ascii="HelveticaNeue Condensed" w:hAnsi="HelveticaNeue Condensed"/>
                <w:bCs/>
                <w:sz w:val="20"/>
                <w:szCs w:val="20"/>
              </w:rPr>
              <w:t>2</w:t>
            </w:r>
          </w:p>
        </w:tc>
      </w:tr>
      <w:tr w:rsidR="00B610CA" w:rsidRPr="00B610CA" w14:paraId="31351C4B" w14:textId="77777777" w:rsidTr="00B610CA">
        <w:trPr>
          <w:trHeight w:hRule="exact" w:val="284"/>
          <w:jc w:val="center"/>
        </w:trPr>
        <w:tc>
          <w:tcPr>
            <w:tcW w:w="5245" w:type="dxa"/>
            <w:gridSpan w:val="2"/>
            <w:tcBorders>
              <w:bottom w:val="single" w:sz="18" w:space="0" w:color="C00000"/>
            </w:tcBorders>
          </w:tcPr>
          <w:p w14:paraId="2E1C9197" w14:textId="77777777" w:rsidR="00B610CA" w:rsidRPr="00B610CA" w:rsidRDefault="00B610CA" w:rsidP="007D151B">
            <w:pPr>
              <w:pStyle w:val="05-CorpodeTexto"/>
              <w:spacing w:before="0"/>
              <w:ind w:firstLine="0"/>
              <w:jc w:val="left"/>
              <w:rPr>
                <w:rFonts w:ascii="HelveticaNeue Condensed" w:hAnsi="HelveticaNeue Condensed"/>
                <w:bCs/>
                <w:sz w:val="20"/>
                <w:szCs w:val="20"/>
              </w:rPr>
            </w:pPr>
            <w:r w:rsidRPr="00B610CA">
              <w:rPr>
                <w:rFonts w:ascii="HelveticaNeue Condensed" w:hAnsi="HelveticaNeue Condensed"/>
                <w:sz w:val="20"/>
                <w:szCs w:val="20"/>
              </w:rPr>
              <w:t>Masculino</w:t>
            </w:r>
          </w:p>
        </w:tc>
        <w:tc>
          <w:tcPr>
            <w:tcW w:w="440" w:type="dxa"/>
            <w:tcBorders>
              <w:bottom w:val="single" w:sz="18" w:space="0" w:color="C00000"/>
            </w:tcBorders>
          </w:tcPr>
          <w:p w14:paraId="190A0A2D" w14:textId="77777777" w:rsidR="00B610CA" w:rsidRPr="00B610CA" w:rsidRDefault="00B610CA" w:rsidP="007D151B">
            <w:pPr>
              <w:pStyle w:val="05-CorpodeTexto"/>
              <w:spacing w:before="0"/>
              <w:ind w:firstLine="0"/>
              <w:jc w:val="right"/>
              <w:rPr>
                <w:rFonts w:ascii="HelveticaNeue Condensed" w:hAnsi="HelveticaNeue Condensed"/>
                <w:bCs/>
                <w:sz w:val="20"/>
                <w:szCs w:val="20"/>
              </w:rPr>
            </w:pPr>
            <w:r w:rsidRPr="00B610CA">
              <w:rPr>
                <w:rFonts w:ascii="HelveticaNeue Condensed" w:hAnsi="HelveticaNeue Condensed"/>
                <w:bCs/>
                <w:sz w:val="20"/>
                <w:szCs w:val="20"/>
              </w:rPr>
              <w:t>6</w:t>
            </w:r>
          </w:p>
        </w:tc>
      </w:tr>
      <w:tr w:rsidR="00B610CA" w:rsidRPr="00B610CA" w14:paraId="734BDDA2" w14:textId="77777777" w:rsidTr="00B610CA">
        <w:trPr>
          <w:trHeight w:hRule="exact" w:val="284"/>
          <w:jc w:val="center"/>
        </w:trPr>
        <w:tc>
          <w:tcPr>
            <w:tcW w:w="5245" w:type="dxa"/>
            <w:gridSpan w:val="2"/>
            <w:tcBorders>
              <w:top w:val="single" w:sz="18" w:space="0" w:color="C00000"/>
              <w:bottom w:val="single" w:sz="8" w:space="0" w:color="C00000"/>
              <w:right w:val="single" w:sz="8" w:space="0" w:color="C00000"/>
            </w:tcBorders>
          </w:tcPr>
          <w:p w14:paraId="5D8B28B5" w14:textId="77777777" w:rsidR="00B610CA" w:rsidRPr="00B610CA" w:rsidRDefault="00B610CA" w:rsidP="007D151B">
            <w:pPr>
              <w:pStyle w:val="05-CorpodeTexto"/>
              <w:spacing w:before="0"/>
              <w:ind w:firstLine="0"/>
              <w:jc w:val="left"/>
              <w:rPr>
                <w:rFonts w:ascii="HelveticaNeue Condensed" w:hAnsi="HelveticaNeue Condensed"/>
                <w:bCs/>
                <w:sz w:val="20"/>
                <w:szCs w:val="20"/>
              </w:rPr>
            </w:pPr>
            <w:r w:rsidRPr="00B610CA">
              <w:rPr>
                <w:rFonts w:ascii="HelveticaNeue Condensed" w:hAnsi="HelveticaNeue Condensed"/>
                <w:b/>
                <w:sz w:val="20"/>
                <w:szCs w:val="20"/>
              </w:rPr>
              <w:t>Total Geral</w:t>
            </w:r>
          </w:p>
        </w:tc>
        <w:tc>
          <w:tcPr>
            <w:tcW w:w="440" w:type="dxa"/>
            <w:tcBorders>
              <w:top w:val="single" w:sz="18" w:space="0" w:color="C00000"/>
              <w:left w:val="single" w:sz="8" w:space="0" w:color="C00000"/>
              <w:bottom w:val="single" w:sz="18" w:space="0" w:color="C00000"/>
            </w:tcBorders>
          </w:tcPr>
          <w:p w14:paraId="3EA5A230" w14:textId="77777777" w:rsidR="00B610CA" w:rsidRPr="00B610CA" w:rsidRDefault="00B610CA" w:rsidP="007D151B">
            <w:pPr>
              <w:pStyle w:val="05-CorpodeTexto"/>
              <w:spacing w:before="0"/>
              <w:ind w:firstLine="0"/>
              <w:jc w:val="right"/>
              <w:rPr>
                <w:rFonts w:ascii="HelveticaNeue Condensed" w:hAnsi="HelveticaNeue Condensed"/>
                <w:bCs/>
                <w:sz w:val="20"/>
                <w:szCs w:val="20"/>
              </w:rPr>
            </w:pPr>
            <w:r w:rsidRPr="00B610CA">
              <w:rPr>
                <w:rFonts w:ascii="HelveticaNeue Condensed" w:hAnsi="HelveticaNeue Condensed"/>
                <w:bCs/>
                <w:sz w:val="20"/>
                <w:szCs w:val="20"/>
              </w:rPr>
              <w:t>22</w:t>
            </w:r>
          </w:p>
        </w:tc>
      </w:tr>
    </w:tbl>
    <w:p w14:paraId="6DC16CA8" w14:textId="7B2246AB" w:rsidR="009178FE" w:rsidRDefault="00B610CA" w:rsidP="00B610CA">
      <w:pPr>
        <w:pStyle w:val="05-CorpodeTexto"/>
        <w:ind w:firstLine="0"/>
        <w:jc w:val="center"/>
        <w:rPr>
          <w:rFonts w:ascii="HelveticaNeue Condensed" w:hAnsi="HelveticaNeue Condensed"/>
          <w:sz w:val="18"/>
          <w:szCs w:val="18"/>
        </w:rPr>
      </w:pPr>
      <w:r w:rsidRPr="00B610CA">
        <w:rPr>
          <w:rFonts w:ascii="HelveticaNeue Condensed" w:hAnsi="HelveticaNeue Condensed"/>
          <w:sz w:val="18"/>
          <w:szCs w:val="18"/>
        </w:rPr>
        <w:t>Fonte: Questionário da pesquisa (2018).</w:t>
      </w:r>
    </w:p>
    <w:p w14:paraId="6CFE06AE" w14:textId="77777777" w:rsidR="00B610CA" w:rsidRPr="00B610CA" w:rsidRDefault="00B610CA" w:rsidP="00B610CA">
      <w:pPr>
        <w:pStyle w:val="05-CorpodeTexto"/>
        <w:ind w:firstLine="0"/>
        <w:jc w:val="center"/>
        <w:rPr>
          <w:rFonts w:ascii="HelveticaNeue Condensed" w:hAnsi="HelveticaNeue Condensed"/>
          <w:sz w:val="18"/>
          <w:szCs w:val="18"/>
        </w:rPr>
      </w:pPr>
    </w:p>
    <w:p w14:paraId="35941EAF" w14:textId="45F52418" w:rsidR="00B610CA" w:rsidRPr="00B610CA" w:rsidRDefault="00B610CA" w:rsidP="00B610CA">
      <w:pPr>
        <w:pStyle w:val="05-CorpodeTexto"/>
        <w:ind w:firstLine="0"/>
        <w:rPr>
          <w:rFonts w:ascii="HelveticaNeue Condensed" w:hAnsi="HelveticaNeue Condensed"/>
          <w:sz w:val="22"/>
        </w:rPr>
      </w:pPr>
      <w:r w:rsidRPr="00B610CA">
        <w:rPr>
          <w:rFonts w:ascii="HelveticaNeue Condensed" w:hAnsi="HelveticaNeue Condensed"/>
          <w:sz w:val="22"/>
        </w:rPr>
        <w:t>Quanto à escolarização dos pais, os dados indicaram que 12 (37,5%) possuíam o ensino médio completo; 7 (21,9%) afirmaram que só tinham ensino fundamental II (6.º ao 9.º ano), seguidos de 6 (18,8%) com ensino fundamental I (1.º ao 5.º ano); depois 5 (15,6%) tinham ensino superior e apenas 2 (6,2%) tinham pós-graduação. Os dados confirmam que a grande maioria, 25 (78,2%) não teve a oportunidade de um diploma de nível superior.</w:t>
      </w:r>
    </w:p>
    <w:p w14:paraId="0E69E93C" w14:textId="77777777" w:rsidR="00B610CA" w:rsidRPr="00B610CA" w:rsidRDefault="00B610CA" w:rsidP="00B610CA">
      <w:pPr>
        <w:pStyle w:val="05-CorpodeTexto"/>
        <w:ind w:firstLine="0"/>
        <w:rPr>
          <w:rFonts w:ascii="HelveticaNeue Condensed" w:hAnsi="HelveticaNeue Condensed"/>
          <w:sz w:val="22"/>
        </w:rPr>
      </w:pPr>
      <w:r w:rsidRPr="00B610CA">
        <w:rPr>
          <w:rFonts w:ascii="HelveticaNeue Condensed" w:hAnsi="HelveticaNeue Condensed"/>
          <w:sz w:val="22"/>
        </w:rPr>
        <w:t xml:space="preserve">Relativamente à escolarização das mães, os dados revelam que 18 (56,3%) concluíram o ensino médio; 7 (21,9%) tinham o ensino fundamental II e 4 (12,5%) concluíram o ensino fundamental I. Uma (3,1%) das mães dos egressos possuía diploma universitário; e 2 (6,2%) delas concluíram a pós-graduação. Se comparar esses dados com os dos pais, percebe-se que a quantidade de mães que concluíram o ensino médio, 18 (56,3%), é bem superior </w:t>
      </w:r>
      <w:proofErr w:type="spellStart"/>
      <w:proofErr w:type="gramStart"/>
      <w:r w:rsidRPr="00B610CA">
        <w:rPr>
          <w:rFonts w:ascii="HelveticaNeue Condensed" w:hAnsi="HelveticaNeue Condensed"/>
          <w:sz w:val="22"/>
        </w:rPr>
        <w:t>a</w:t>
      </w:r>
      <w:proofErr w:type="spellEnd"/>
      <w:proofErr w:type="gramEnd"/>
      <w:r w:rsidRPr="00B610CA">
        <w:rPr>
          <w:rFonts w:ascii="HelveticaNeue Condensed" w:hAnsi="HelveticaNeue Condensed"/>
          <w:sz w:val="22"/>
        </w:rPr>
        <w:t xml:space="preserve"> dos pais, 12 (37,5%). Entretanto, há mais pais (7 ou 21,8%) do que mães (3 ou 9,3%) com diploma do ensino superior e com pós-graduação. A grande maioria (das mães e dos pais) apresentou grau de instrução inferior ao da graduação.</w:t>
      </w:r>
    </w:p>
    <w:p w14:paraId="307B31B3" w14:textId="1DF85FCB" w:rsidR="009178FE" w:rsidRDefault="00B610CA" w:rsidP="00B610CA">
      <w:pPr>
        <w:pStyle w:val="05-CorpodeTexto"/>
        <w:ind w:firstLine="0"/>
        <w:rPr>
          <w:rFonts w:ascii="HelveticaNeue Condensed" w:hAnsi="HelveticaNeue Condensed"/>
          <w:sz w:val="22"/>
        </w:rPr>
      </w:pPr>
      <w:r w:rsidRPr="00B610CA">
        <w:rPr>
          <w:rFonts w:ascii="HelveticaNeue Condensed" w:hAnsi="HelveticaNeue Condensed"/>
          <w:sz w:val="22"/>
        </w:rPr>
        <w:t>No que se refere ao local onde residiam os egressos quando estavam no ensino médio, 15 (46,9%) responderam que residiam em cidade-satélite menos desenvolvida; 9 (28,1%) no entorno; 6 (18,8%) em cidade-satélite mais desenvolvida; e 2 (6,2%) no plano piloto (região mais nobre do DF), informação que corresponde ao que está posto no Plano de Desenvolvimento Institucional (PDI) do Centro Universitário estudado, que afirma: “[...] grande parte dos alunos [...] advém das regiões administrativas que constituem o seu entorno. Dentre essas regiões destacam-se, em termos de número populacional, Ceilândia (489.000 habitantes) e Taguatinga (250.000 habitantes)” (Plano de Desenvolvimento Institucional - PDI, 2016, p. 29).</w:t>
      </w:r>
    </w:p>
    <w:p w14:paraId="5C7FA54B" w14:textId="77777777" w:rsidR="00B610CA" w:rsidRDefault="00B610CA" w:rsidP="00B610CA">
      <w:pPr>
        <w:pStyle w:val="05-CorpodeTexto"/>
        <w:ind w:firstLine="0"/>
        <w:rPr>
          <w:rFonts w:ascii="HelveticaNeue Condensed" w:hAnsi="HelveticaNeue Condensed"/>
          <w:sz w:val="22"/>
        </w:rPr>
      </w:pPr>
    </w:p>
    <w:p w14:paraId="42E15FC6" w14:textId="77777777" w:rsidR="00B610CA" w:rsidRPr="00B610CA" w:rsidRDefault="00B610CA" w:rsidP="00B610CA">
      <w:pPr>
        <w:pStyle w:val="05-CorpodeTexto"/>
        <w:tabs>
          <w:tab w:val="left" w:pos="284"/>
        </w:tabs>
        <w:ind w:firstLine="0"/>
        <w:rPr>
          <w:rFonts w:ascii="HelveticaNeue MediumCond" w:hAnsi="HelveticaNeue MediumCond"/>
          <w:sz w:val="22"/>
        </w:rPr>
      </w:pPr>
      <w:r w:rsidRPr="00B610CA">
        <w:rPr>
          <w:rFonts w:ascii="HelveticaNeue MediumCond" w:hAnsi="HelveticaNeue MediumCond"/>
          <w:sz w:val="22"/>
        </w:rPr>
        <w:t>3.2</w:t>
      </w:r>
      <w:r w:rsidRPr="00B610CA">
        <w:rPr>
          <w:rFonts w:ascii="HelveticaNeue MediumCond" w:hAnsi="HelveticaNeue MediumCond"/>
          <w:sz w:val="22"/>
        </w:rPr>
        <w:tab/>
        <w:t>Da análise da vida acadêmica</w:t>
      </w:r>
    </w:p>
    <w:p w14:paraId="5B240F83" w14:textId="77777777" w:rsidR="00B610CA" w:rsidRPr="00B610CA" w:rsidRDefault="00B610CA" w:rsidP="00B610CA">
      <w:pPr>
        <w:pStyle w:val="05-CorpodeTexto"/>
        <w:ind w:firstLine="0"/>
        <w:rPr>
          <w:rFonts w:ascii="HelveticaNeue Condensed" w:hAnsi="HelveticaNeue Condensed"/>
          <w:sz w:val="22"/>
        </w:rPr>
      </w:pPr>
      <w:r w:rsidRPr="00B610CA">
        <w:rPr>
          <w:rFonts w:ascii="HelveticaNeue Condensed" w:hAnsi="HelveticaNeue Condensed"/>
          <w:sz w:val="22"/>
        </w:rPr>
        <w:t>Quanto aos aspectos da vida acadêmica, foi perguntado se sofreram algum embaraço por serem bolsistas do PROUNI, foram obtidas 33 respostas, pois um dos pesquisados marcou mais de uma alternativa nesse quesito. As respostas apontaram que 28 (84,9%) nunca sofreram qualquer preconceito por serem bolsistas do programa, seguidos de 3 (9,1%) que afirmaram que sofreram preconceito por parte de colegas, 1 (3%) passou por embaraço cometido por professores e outro (1 ou 3%) por parte dos funcionários da instituição.</w:t>
      </w:r>
    </w:p>
    <w:p w14:paraId="1173F39A" w14:textId="77777777" w:rsidR="00B610CA" w:rsidRPr="00B610CA" w:rsidRDefault="00B610CA" w:rsidP="00B610CA">
      <w:pPr>
        <w:pStyle w:val="05-CorpodeTexto"/>
        <w:ind w:firstLine="0"/>
        <w:rPr>
          <w:rFonts w:ascii="HelveticaNeue Condensed" w:hAnsi="HelveticaNeue Condensed"/>
          <w:sz w:val="22"/>
        </w:rPr>
      </w:pPr>
      <w:r w:rsidRPr="00B610CA">
        <w:rPr>
          <w:rFonts w:ascii="HelveticaNeue Condensed" w:hAnsi="HelveticaNeue Condensed"/>
          <w:sz w:val="22"/>
        </w:rPr>
        <w:t xml:space="preserve">Nos casos de embaraço, foi pedido que os participantes da pesquisa relatassem os fatos. Esses embaraços foram categorizados da seguinte forma: por parte de professor, por parte dos colegas e por parte de várias pessoas. Foram categorizados 3 relatos de embaraço, um de cada código. </w:t>
      </w:r>
    </w:p>
    <w:p w14:paraId="6DE9781F" w14:textId="28551AB6" w:rsidR="009178FE" w:rsidRDefault="00B610CA" w:rsidP="00B610CA">
      <w:pPr>
        <w:pStyle w:val="05-CorpodeTexto"/>
        <w:ind w:firstLine="0"/>
        <w:rPr>
          <w:rFonts w:ascii="HelveticaNeue Condensed" w:hAnsi="HelveticaNeue Condensed"/>
          <w:sz w:val="22"/>
        </w:rPr>
      </w:pPr>
      <w:r w:rsidRPr="00B610CA">
        <w:rPr>
          <w:rFonts w:ascii="HelveticaNeue Condensed" w:hAnsi="HelveticaNeue Condensed"/>
          <w:sz w:val="22"/>
        </w:rPr>
        <w:t>Percebe-se o preconceito revelado por um docente ao tratar com o aluno e ligar a dificuldade trazida por ele com a sua condição de bolsista:</w:t>
      </w:r>
    </w:p>
    <w:p w14:paraId="55119CED" w14:textId="77777777" w:rsidR="00B610CA" w:rsidRPr="00B610CA" w:rsidRDefault="00B610CA" w:rsidP="00B610CA">
      <w:pPr>
        <w:spacing w:before="240" w:after="240"/>
        <w:ind w:left="1134"/>
        <w:contextualSpacing/>
        <w:jc w:val="both"/>
        <w:rPr>
          <w:rFonts w:ascii="HelveticaNeue Condensed" w:hAnsi="HelveticaNeue Condensed"/>
          <w:iCs/>
          <w:sz w:val="20"/>
          <w:szCs w:val="20"/>
          <w:lang w:val="pt-BR"/>
        </w:rPr>
      </w:pPr>
      <w:r w:rsidRPr="00B610CA">
        <w:rPr>
          <w:rFonts w:ascii="HelveticaNeue Condensed" w:hAnsi="HelveticaNeue Condensed"/>
          <w:iCs/>
          <w:sz w:val="20"/>
          <w:szCs w:val="20"/>
          <w:lang w:val="pt-BR"/>
        </w:rPr>
        <w:t>Certa vez perdi um prazo para pedido de 2.ª chamada de uma prova, fui conversar com o professor para saber se era possível fazer algo e ele me respondeu: "você é bolsista do PROUNI?”. Eu respondi que sim, ele disse: “Sabia!”. Nesse dia, eu saí arrasada da faculdade, porque ele justificou a minha perda do prazo com a minha condição de bolsista (</w:t>
      </w:r>
      <w:r w:rsidRPr="00B610CA">
        <w:rPr>
          <w:rFonts w:ascii="HelveticaNeue Condensed" w:hAnsi="HelveticaNeue Condensed"/>
          <w:bCs/>
          <w:iCs/>
          <w:sz w:val="20"/>
          <w:szCs w:val="20"/>
          <w:lang w:val="pt-BR"/>
        </w:rPr>
        <w:t>Egresso 1)</w:t>
      </w:r>
      <w:r w:rsidRPr="00B610CA">
        <w:rPr>
          <w:rFonts w:ascii="HelveticaNeue Condensed" w:hAnsi="HelveticaNeue Condensed"/>
          <w:iCs/>
          <w:sz w:val="20"/>
          <w:szCs w:val="20"/>
          <w:lang w:val="pt-BR"/>
        </w:rPr>
        <w:t>.</w:t>
      </w:r>
    </w:p>
    <w:p w14:paraId="778549F2" w14:textId="77777777" w:rsidR="00B610CA" w:rsidRPr="0044646F" w:rsidRDefault="00B610CA" w:rsidP="00B610CA">
      <w:pPr>
        <w:pStyle w:val="05-CorpodeTexto"/>
        <w:ind w:firstLine="0"/>
        <w:rPr>
          <w:rFonts w:ascii="HelveticaNeue Condensed" w:eastAsia="Times New Roman" w:hAnsi="HelveticaNeue Condensed"/>
          <w:sz w:val="22"/>
          <w:szCs w:val="20"/>
          <w:lang w:eastAsia="pt-BR"/>
        </w:rPr>
      </w:pPr>
      <w:r w:rsidRPr="0044646F">
        <w:rPr>
          <w:rFonts w:ascii="HelveticaNeue Condensed" w:eastAsia="Times New Roman" w:hAnsi="HelveticaNeue Condensed"/>
          <w:sz w:val="22"/>
          <w:szCs w:val="20"/>
          <w:lang w:eastAsia="pt-BR"/>
        </w:rPr>
        <w:t xml:space="preserve">Com relação ao embaraço causado por colegas, um egresso residia em uma cidade-satélite menos desenvolvida e, ao dizer onde morava, gerava nas pessoas a pergunta se teria condição de pagar o curso: </w:t>
      </w:r>
    </w:p>
    <w:p w14:paraId="5FB34861" w14:textId="77777777" w:rsidR="00B610CA" w:rsidRPr="00B610CA" w:rsidRDefault="00B610CA" w:rsidP="00B610CA">
      <w:pPr>
        <w:spacing w:before="240" w:after="240"/>
        <w:ind w:left="1134"/>
        <w:contextualSpacing/>
        <w:jc w:val="both"/>
        <w:rPr>
          <w:rFonts w:ascii="HelveticaNeue Condensed" w:hAnsi="HelveticaNeue Condensed"/>
          <w:iCs/>
          <w:sz w:val="20"/>
          <w:szCs w:val="20"/>
          <w:lang w:val="pt-BR" w:eastAsia="pt-BR"/>
        </w:rPr>
      </w:pPr>
      <w:r w:rsidRPr="00B610CA">
        <w:rPr>
          <w:rFonts w:ascii="HelveticaNeue Condensed" w:hAnsi="HelveticaNeue Condensed"/>
          <w:iCs/>
          <w:sz w:val="20"/>
          <w:szCs w:val="20"/>
          <w:lang w:val="pt-BR" w:eastAsia="pt-BR"/>
        </w:rPr>
        <w:t>Quando eu dizia onde morava, muitos me perguntavam como eu pagava a faculdade ou quem me ajudava, insinuando que, por conta de meu domicílio, eu não teria condições de pagar o curso, então eu dizia que era bolsista e alguns se afastavam de mim ou me olhavam diferente a partir deste ponto (</w:t>
      </w:r>
      <w:r w:rsidRPr="00B610CA">
        <w:rPr>
          <w:rFonts w:ascii="HelveticaNeue Condensed" w:eastAsia="Times New Roman" w:hAnsi="HelveticaNeue Condensed"/>
          <w:bCs/>
          <w:iCs/>
          <w:sz w:val="20"/>
          <w:szCs w:val="20"/>
          <w:lang w:val="pt-BR" w:eastAsia="pt-BR"/>
        </w:rPr>
        <w:t>Egresso 3)</w:t>
      </w:r>
      <w:r w:rsidRPr="00B610CA">
        <w:rPr>
          <w:rFonts w:ascii="HelveticaNeue Condensed" w:hAnsi="HelveticaNeue Condensed"/>
          <w:iCs/>
          <w:sz w:val="20"/>
          <w:szCs w:val="20"/>
          <w:lang w:val="pt-BR" w:eastAsia="pt-BR"/>
        </w:rPr>
        <w:t>.</w:t>
      </w:r>
    </w:p>
    <w:p w14:paraId="1DF4B0F1" w14:textId="7EE7BBE5" w:rsidR="00B610CA" w:rsidRPr="0044646F" w:rsidRDefault="00B610CA" w:rsidP="00B610CA">
      <w:pPr>
        <w:pStyle w:val="05-CorpodeTexto"/>
        <w:ind w:firstLine="0"/>
        <w:rPr>
          <w:rFonts w:ascii="HelveticaNeue Condensed" w:eastAsia="Times New Roman" w:hAnsi="HelveticaNeue Condensed"/>
          <w:iCs/>
          <w:sz w:val="22"/>
          <w:szCs w:val="20"/>
          <w:lang w:eastAsia="pt-BR"/>
        </w:rPr>
      </w:pPr>
      <w:r w:rsidRPr="0044646F">
        <w:rPr>
          <w:rFonts w:ascii="HelveticaNeue Condensed" w:eastAsia="Times New Roman" w:hAnsi="HelveticaNeue Condensed"/>
          <w:sz w:val="22"/>
          <w:szCs w:val="20"/>
          <w:lang w:eastAsia="pt-BR"/>
        </w:rPr>
        <w:t xml:space="preserve">Outra questão diz respeito ao comportamento dos colegas ao saberem que o pesquisado era bolsista. Esse tipo de comportamento também foi identificado em outra pesquisa, na medida em que admite a existência de práticas de exclusão, em cursos mais elitistas, como descreve </w:t>
      </w:r>
      <w:proofErr w:type="spellStart"/>
      <w:r w:rsidRPr="0044646F">
        <w:rPr>
          <w:rFonts w:ascii="HelveticaNeue Condensed" w:eastAsia="Times New Roman" w:hAnsi="HelveticaNeue Condensed"/>
          <w:sz w:val="22"/>
          <w:szCs w:val="20"/>
          <w:lang w:eastAsia="pt-BR"/>
        </w:rPr>
        <w:t>Zago</w:t>
      </w:r>
      <w:proofErr w:type="spellEnd"/>
      <w:r w:rsidRPr="0044646F">
        <w:rPr>
          <w:rFonts w:ascii="HelveticaNeue Condensed" w:eastAsia="Times New Roman" w:hAnsi="HelveticaNeue Condensed"/>
          <w:sz w:val="22"/>
          <w:szCs w:val="20"/>
          <w:lang w:eastAsia="pt-BR"/>
        </w:rPr>
        <w:t xml:space="preserve"> (2006) ao revelar o desconforto </w:t>
      </w:r>
      <w:proofErr w:type="gramStart"/>
      <w:r w:rsidRPr="0044646F">
        <w:rPr>
          <w:rFonts w:ascii="HelveticaNeue Condensed" w:eastAsia="Times New Roman" w:hAnsi="HelveticaNeue Condensed"/>
          <w:sz w:val="22"/>
          <w:szCs w:val="20"/>
          <w:lang w:eastAsia="pt-BR"/>
        </w:rPr>
        <w:t xml:space="preserve">de </w:t>
      </w:r>
      <w:r w:rsidRPr="0044646F">
        <w:rPr>
          <w:rFonts w:ascii="HelveticaNeue Condensed" w:eastAsia="Times New Roman" w:hAnsi="HelveticaNeue Condensed"/>
          <w:iCs/>
          <w:sz w:val="22"/>
          <w:szCs w:val="20"/>
          <w:lang w:eastAsia="pt-BR"/>
        </w:rPr>
        <w:t xml:space="preserve"> duas</w:t>
      </w:r>
      <w:proofErr w:type="gramEnd"/>
      <w:r w:rsidRPr="0044646F">
        <w:rPr>
          <w:rFonts w:ascii="HelveticaNeue Condensed" w:eastAsia="Times New Roman" w:hAnsi="HelveticaNeue Condensed"/>
          <w:iCs/>
          <w:sz w:val="22"/>
          <w:szCs w:val="20"/>
          <w:lang w:eastAsia="pt-BR"/>
        </w:rPr>
        <w:t xml:space="preserve"> estudantes participantes da pesquisa “Fernanda e Glória”, cujas histórias revelaram o sentimento de não se sentirem, em razão do distanciamento social e dos seus reflexos na vida estudantil, parte do grupo (</w:t>
      </w:r>
      <w:r w:rsidRPr="0044646F">
        <w:rPr>
          <w:rFonts w:ascii="HelveticaNeue Condensed" w:eastAsia="Times New Roman" w:hAnsi="HelveticaNeue Condensed"/>
          <w:sz w:val="22"/>
          <w:szCs w:val="20"/>
          <w:lang w:eastAsia="pt-BR"/>
        </w:rPr>
        <w:t>p. 235)</w:t>
      </w:r>
      <w:r w:rsidRPr="0044646F">
        <w:rPr>
          <w:rFonts w:ascii="HelveticaNeue Condensed" w:eastAsia="Times New Roman" w:hAnsi="HelveticaNeue Condensed"/>
          <w:iCs/>
          <w:sz w:val="22"/>
          <w:szCs w:val="20"/>
          <w:lang w:eastAsia="pt-BR"/>
        </w:rPr>
        <w:t>.</w:t>
      </w:r>
    </w:p>
    <w:p w14:paraId="4F34C0BA" w14:textId="77777777" w:rsidR="00B610CA" w:rsidRPr="0044646F" w:rsidRDefault="00B610CA" w:rsidP="00B610CA">
      <w:pPr>
        <w:pStyle w:val="05-CorpodeTexto"/>
        <w:ind w:firstLine="0"/>
        <w:rPr>
          <w:rFonts w:ascii="HelveticaNeue Condensed" w:eastAsia="Times New Roman" w:hAnsi="HelveticaNeue Condensed"/>
          <w:sz w:val="22"/>
          <w:szCs w:val="20"/>
          <w:lang w:eastAsia="pt-BR"/>
        </w:rPr>
      </w:pPr>
      <w:r w:rsidRPr="0044646F">
        <w:rPr>
          <w:rFonts w:ascii="HelveticaNeue Condensed" w:eastAsia="Times New Roman" w:hAnsi="HelveticaNeue Condensed"/>
          <w:sz w:val="22"/>
          <w:szCs w:val="20"/>
          <w:lang w:eastAsia="pt-BR"/>
        </w:rPr>
        <w:t>Há uma outra fala que revela falta sensibilidade do docente ao lidar com diferentes tipos de alunos em sala de aula, uma vez que, segundo o relato, os critérios de premiação tendem a favorecer aqueles que possuem acesso a materiais que não estão disponíveis a todos, como na observação:</w:t>
      </w:r>
    </w:p>
    <w:p w14:paraId="0DA634AD" w14:textId="206D1EF6" w:rsidR="00B610CA" w:rsidRDefault="00B610CA" w:rsidP="00B610CA">
      <w:pPr>
        <w:spacing w:before="240" w:after="240"/>
        <w:ind w:left="1134"/>
        <w:contextualSpacing/>
        <w:jc w:val="both"/>
        <w:rPr>
          <w:rFonts w:ascii="HelveticaNeue Condensed" w:hAnsi="HelveticaNeue Condensed"/>
          <w:iCs/>
          <w:sz w:val="20"/>
          <w:szCs w:val="20"/>
          <w:lang w:val="pt-BR" w:eastAsia="pt-BR"/>
        </w:rPr>
      </w:pPr>
      <w:r w:rsidRPr="00B610CA">
        <w:rPr>
          <w:rFonts w:ascii="HelveticaNeue Condensed" w:hAnsi="HelveticaNeue Condensed"/>
          <w:iCs/>
          <w:sz w:val="20"/>
          <w:szCs w:val="20"/>
          <w:lang w:val="pt-BR" w:eastAsia="pt-BR"/>
        </w:rPr>
        <w:t>Por cursar uma faculdade relativamente elitizada, houve momentos em que os colegas mais favorecidos se destacavam por ter acesso a materiais, livros, ou por frequentarem ambientes restritos, recebendo mérito em sala de aula pelo suposto empenho, quando na verdade as oportunidades estavam dispostas em suas mesas, enquanto quem era bolsista do PROUNI não tinha a menor chance de possuir tais materiais, ou frequentar tais ambientes (</w:t>
      </w:r>
      <w:r w:rsidRPr="00B610CA">
        <w:rPr>
          <w:rFonts w:ascii="HelveticaNeue Condensed" w:eastAsia="Times New Roman" w:hAnsi="HelveticaNeue Condensed"/>
          <w:bCs/>
          <w:iCs/>
          <w:sz w:val="20"/>
          <w:szCs w:val="20"/>
          <w:lang w:val="pt-BR" w:eastAsia="pt-BR"/>
        </w:rPr>
        <w:t>Egresso 2)</w:t>
      </w:r>
      <w:r w:rsidRPr="00B610CA">
        <w:rPr>
          <w:rFonts w:ascii="HelveticaNeue Condensed" w:hAnsi="HelveticaNeue Condensed"/>
          <w:iCs/>
          <w:sz w:val="20"/>
          <w:szCs w:val="20"/>
          <w:lang w:val="pt-BR" w:eastAsia="pt-BR"/>
        </w:rPr>
        <w:t>.</w:t>
      </w:r>
    </w:p>
    <w:p w14:paraId="77284DDD" w14:textId="77777777" w:rsidR="00B610CA" w:rsidRPr="00B610CA" w:rsidRDefault="00B610CA" w:rsidP="00B610CA">
      <w:pPr>
        <w:pStyle w:val="05-CorpodeTexto"/>
        <w:ind w:firstLine="0"/>
        <w:rPr>
          <w:rFonts w:ascii="HelveticaNeue Condensed" w:eastAsia="Times New Roman" w:hAnsi="HelveticaNeue Condensed"/>
          <w:sz w:val="22"/>
          <w:szCs w:val="20"/>
          <w:lang w:eastAsia="pt-BR"/>
        </w:rPr>
      </w:pPr>
      <w:r w:rsidRPr="00B610CA">
        <w:rPr>
          <w:rFonts w:ascii="HelveticaNeue Condensed" w:eastAsia="Times New Roman" w:hAnsi="HelveticaNeue Condensed"/>
          <w:sz w:val="22"/>
          <w:szCs w:val="20"/>
          <w:lang w:eastAsia="pt-BR"/>
        </w:rPr>
        <w:t>Mas, esse egresso indica, além disso, que sentiu o mesmo embaraço provocado por colegas. Por entender que não apenas os colegas estavam envolvidos nessa situação esse relato foi categorizado como embaraço sofrido por parte de várias pessoas (professor e colegas).</w:t>
      </w:r>
    </w:p>
    <w:p w14:paraId="6040141D" w14:textId="77777777" w:rsidR="00B610CA" w:rsidRPr="00B610CA" w:rsidRDefault="00B610CA" w:rsidP="00B610CA">
      <w:pPr>
        <w:pStyle w:val="05-CorpodeTexto"/>
        <w:ind w:firstLine="0"/>
        <w:rPr>
          <w:rFonts w:ascii="HelveticaNeue Condensed" w:hAnsi="HelveticaNeue Condensed"/>
          <w:sz w:val="22"/>
          <w:szCs w:val="20"/>
        </w:rPr>
      </w:pPr>
      <w:r w:rsidRPr="00B610CA">
        <w:rPr>
          <w:rFonts w:ascii="HelveticaNeue Condensed" w:hAnsi="HelveticaNeue Condensed"/>
          <w:sz w:val="22"/>
          <w:szCs w:val="20"/>
        </w:rPr>
        <w:t xml:space="preserve">Uma outra pergunta foi elaborada para análise dos aspectos da vida acadêmica e diz respeito à existência ou não de dificuldade pelos egressos de ordem material durante o curso. Foram obtidas 23 respostas, das quais 12 afirmam que não tiveram dificuldades de ordem material. Entretanto, 11 respostas apontam para a existência de dificuldades materiais durante a graduação. Realizada a análise qualitativa, foram criadas as seguintes categorias: vestuário, falta de oportunidade, mensalidade, transporte, alimentação, material de estudo. Cada um desses 11 participantes sofreu dificuldades de ordem material em mais de uma das categorias. </w:t>
      </w:r>
    </w:p>
    <w:p w14:paraId="15508E0E" w14:textId="0EB89FD8" w:rsidR="00B610CA" w:rsidRDefault="00B610CA" w:rsidP="00B610CA">
      <w:pPr>
        <w:pStyle w:val="05-CorpodeTexto"/>
        <w:ind w:firstLine="0"/>
        <w:rPr>
          <w:rFonts w:ascii="HelveticaNeue Condensed" w:hAnsi="HelveticaNeue Condensed"/>
          <w:sz w:val="22"/>
          <w:szCs w:val="20"/>
        </w:rPr>
      </w:pPr>
      <w:r w:rsidRPr="00B610CA">
        <w:rPr>
          <w:rFonts w:ascii="HelveticaNeue Condensed" w:hAnsi="HelveticaNeue Condensed"/>
          <w:sz w:val="22"/>
          <w:szCs w:val="20"/>
        </w:rPr>
        <w:t>Com a ajuda do software MAXQDA foi elaborado o seguinte mapa de categorias, chamado de códigos na referida ferramenta concretizado no Mapa de Categorias 1: dificuldades materiais durante a graduação.</w:t>
      </w:r>
    </w:p>
    <w:p w14:paraId="217B4A83" w14:textId="77777777" w:rsidR="00B610CA" w:rsidRPr="00B610CA" w:rsidRDefault="00B610CA" w:rsidP="009F50E7">
      <w:pPr>
        <w:pStyle w:val="05-CorpodeTexto"/>
        <w:spacing w:before="0"/>
        <w:ind w:firstLine="0"/>
        <w:rPr>
          <w:rFonts w:ascii="HelveticaNeue Condensed" w:hAnsi="HelveticaNeue Condensed"/>
          <w:sz w:val="22"/>
          <w:szCs w:val="20"/>
        </w:rPr>
      </w:pPr>
    </w:p>
    <w:p w14:paraId="0E59C86F" w14:textId="77777777" w:rsidR="00B610CA" w:rsidRPr="00B610CA" w:rsidRDefault="00B610CA" w:rsidP="00B610CA">
      <w:pPr>
        <w:pStyle w:val="05-CorpodeTexto"/>
        <w:ind w:firstLine="0"/>
        <w:jc w:val="center"/>
        <w:rPr>
          <w:rFonts w:ascii="HelveticaNeue MediumCond" w:hAnsi="HelveticaNeue MediumCond"/>
          <w:sz w:val="22"/>
          <w:szCs w:val="20"/>
        </w:rPr>
      </w:pPr>
      <w:r w:rsidRPr="00B610CA">
        <w:rPr>
          <w:rFonts w:ascii="HelveticaNeue MediumCond" w:hAnsi="HelveticaNeue MediumCond"/>
          <w:sz w:val="22"/>
          <w:szCs w:val="20"/>
        </w:rPr>
        <w:t>Mapa de Categorias 1 – Dificuldades durante o curso</w:t>
      </w:r>
    </w:p>
    <w:p w14:paraId="044D9460" w14:textId="1407AB12" w:rsidR="00B610CA" w:rsidRPr="00B610CA" w:rsidRDefault="00B610CA" w:rsidP="00B610CA">
      <w:pPr>
        <w:spacing w:before="240" w:after="240"/>
        <w:contextualSpacing/>
        <w:jc w:val="both"/>
        <w:rPr>
          <w:rFonts w:ascii="HelveticaNeue Condensed" w:hAnsi="HelveticaNeue Condensed"/>
          <w:iCs/>
          <w:sz w:val="20"/>
          <w:szCs w:val="20"/>
          <w:lang w:val="pt-BR" w:eastAsia="pt-BR"/>
        </w:rPr>
      </w:pPr>
      <w:r w:rsidRPr="006654D7">
        <w:rPr>
          <w:rFonts w:ascii="HelveticaNeue Condensed" w:hAnsi="HelveticaNeue Condensed"/>
          <w:noProof/>
          <w:lang w:eastAsia="pt-BR"/>
        </w:rPr>
        <w:drawing>
          <wp:anchor distT="0" distB="0" distL="114300" distR="114300" simplePos="0" relativeHeight="251659776" behindDoc="0" locked="0" layoutInCell="1" allowOverlap="1" wp14:anchorId="053A8ADD" wp14:editId="1580C53C">
            <wp:simplePos x="0" y="0"/>
            <wp:positionH relativeFrom="column">
              <wp:posOffset>746760</wp:posOffset>
            </wp:positionH>
            <wp:positionV relativeFrom="paragraph">
              <wp:posOffset>127635</wp:posOffset>
            </wp:positionV>
            <wp:extent cx="4460875" cy="2702560"/>
            <wp:effectExtent l="0" t="0" r="15875" b="21590"/>
            <wp:wrapSquare wrapText="bothSides"/>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3D0D5E0E" w14:textId="44DE1AA6" w:rsidR="009178FE" w:rsidRDefault="009178FE" w:rsidP="00C23F32">
      <w:pPr>
        <w:pStyle w:val="05-CorpodeTexto"/>
        <w:ind w:firstLine="0"/>
        <w:rPr>
          <w:rFonts w:ascii="HelveticaNeue Condensed" w:hAnsi="HelveticaNeue Condensed"/>
          <w:sz w:val="22"/>
        </w:rPr>
      </w:pPr>
    </w:p>
    <w:p w14:paraId="17B12ACC" w14:textId="77777777" w:rsidR="009178FE" w:rsidRPr="00C23F32" w:rsidRDefault="009178FE" w:rsidP="00C23F32">
      <w:pPr>
        <w:pStyle w:val="05-CorpodeTexto"/>
        <w:ind w:firstLine="0"/>
        <w:rPr>
          <w:rFonts w:ascii="HelveticaNeue Condensed" w:hAnsi="HelveticaNeue Condensed"/>
          <w:sz w:val="22"/>
        </w:rPr>
      </w:pPr>
    </w:p>
    <w:p w14:paraId="1D2773BF" w14:textId="0800CE37" w:rsidR="00DD57DD" w:rsidRDefault="00DD57DD" w:rsidP="00D07965">
      <w:pPr>
        <w:autoSpaceDE w:val="0"/>
        <w:autoSpaceDN w:val="0"/>
        <w:adjustRightInd w:val="0"/>
        <w:rPr>
          <w:rFonts w:ascii="HelveticaNeue Condensed" w:hAnsi="HelveticaNeue Condensed" w:cs="Calibri"/>
          <w:b/>
          <w:lang w:val="es-UY"/>
        </w:rPr>
      </w:pPr>
    </w:p>
    <w:p w14:paraId="21F3D672" w14:textId="77777777" w:rsidR="00C23F32" w:rsidRDefault="00C23F32" w:rsidP="00D07965">
      <w:pPr>
        <w:autoSpaceDE w:val="0"/>
        <w:autoSpaceDN w:val="0"/>
        <w:adjustRightInd w:val="0"/>
        <w:rPr>
          <w:rFonts w:ascii="HelveticaNeue Condensed" w:hAnsi="HelveticaNeue Condensed" w:cs="Calibri"/>
          <w:b/>
          <w:lang w:val="es-UY"/>
        </w:rPr>
      </w:pPr>
    </w:p>
    <w:p w14:paraId="2754AEE1" w14:textId="77777777" w:rsidR="00B610CA" w:rsidRDefault="00B610CA" w:rsidP="00D07965">
      <w:pPr>
        <w:autoSpaceDE w:val="0"/>
        <w:autoSpaceDN w:val="0"/>
        <w:adjustRightInd w:val="0"/>
        <w:rPr>
          <w:rFonts w:ascii="HelveticaNeue Condensed" w:hAnsi="HelveticaNeue Condensed" w:cs="Calibri"/>
          <w:b/>
          <w:lang w:val="es-UY"/>
        </w:rPr>
      </w:pPr>
    </w:p>
    <w:p w14:paraId="1A10C6C3" w14:textId="77777777" w:rsidR="00B610CA" w:rsidRDefault="00B610CA" w:rsidP="00D07965">
      <w:pPr>
        <w:autoSpaceDE w:val="0"/>
        <w:autoSpaceDN w:val="0"/>
        <w:adjustRightInd w:val="0"/>
        <w:rPr>
          <w:rFonts w:ascii="HelveticaNeue Condensed" w:hAnsi="HelveticaNeue Condensed" w:cs="Calibri"/>
          <w:b/>
          <w:lang w:val="es-UY"/>
        </w:rPr>
      </w:pPr>
    </w:p>
    <w:p w14:paraId="48AC04F5" w14:textId="77777777" w:rsidR="00B610CA" w:rsidRDefault="00B610CA" w:rsidP="00D07965">
      <w:pPr>
        <w:autoSpaceDE w:val="0"/>
        <w:autoSpaceDN w:val="0"/>
        <w:adjustRightInd w:val="0"/>
        <w:rPr>
          <w:rFonts w:ascii="HelveticaNeue Condensed" w:hAnsi="HelveticaNeue Condensed" w:cs="Calibri"/>
          <w:b/>
          <w:lang w:val="es-UY"/>
        </w:rPr>
      </w:pPr>
    </w:p>
    <w:p w14:paraId="5F6F7CB6" w14:textId="77777777" w:rsidR="00B610CA" w:rsidRDefault="00B610CA" w:rsidP="00D07965">
      <w:pPr>
        <w:autoSpaceDE w:val="0"/>
        <w:autoSpaceDN w:val="0"/>
        <w:adjustRightInd w:val="0"/>
        <w:rPr>
          <w:rFonts w:ascii="HelveticaNeue Condensed" w:hAnsi="HelveticaNeue Condensed" w:cs="Calibri"/>
          <w:b/>
          <w:lang w:val="es-UY"/>
        </w:rPr>
      </w:pPr>
    </w:p>
    <w:p w14:paraId="30BD8D4B" w14:textId="77777777" w:rsidR="00B610CA" w:rsidRDefault="00B610CA" w:rsidP="00D07965">
      <w:pPr>
        <w:autoSpaceDE w:val="0"/>
        <w:autoSpaceDN w:val="0"/>
        <w:adjustRightInd w:val="0"/>
        <w:rPr>
          <w:rFonts w:ascii="HelveticaNeue Condensed" w:hAnsi="HelveticaNeue Condensed" w:cs="Calibri"/>
          <w:b/>
          <w:lang w:val="es-UY"/>
        </w:rPr>
      </w:pPr>
    </w:p>
    <w:p w14:paraId="6F9468BF" w14:textId="77777777" w:rsidR="00B610CA" w:rsidRDefault="00B610CA" w:rsidP="00D07965">
      <w:pPr>
        <w:autoSpaceDE w:val="0"/>
        <w:autoSpaceDN w:val="0"/>
        <w:adjustRightInd w:val="0"/>
        <w:rPr>
          <w:rFonts w:ascii="HelveticaNeue Condensed" w:hAnsi="HelveticaNeue Condensed" w:cs="Calibri"/>
          <w:b/>
          <w:lang w:val="es-UY"/>
        </w:rPr>
      </w:pPr>
    </w:p>
    <w:p w14:paraId="6A9FE3CF" w14:textId="77777777" w:rsidR="00B610CA" w:rsidRDefault="00B610CA" w:rsidP="00D07965">
      <w:pPr>
        <w:autoSpaceDE w:val="0"/>
        <w:autoSpaceDN w:val="0"/>
        <w:adjustRightInd w:val="0"/>
        <w:rPr>
          <w:rFonts w:ascii="HelveticaNeue Condensed" w:hAnsi="HelveticaNeue Condensed" w:cs="Calibri"/>
          <w:b/>
          <w:lang w:val="es-UY"/>
        </w:rPr>
      </w:pPr>
    </w:p>
    <w:p w14:paraId="1E1899B6" w14:textId="77777777" w:rsidR="00B610CA" w:rsidRDefault="00B610CA" w:rsidP="00D07965">
      <w:pPr>
        <w:autoSpaceDE w:val="0"/>
        <w:autoSpaceDN w:val="0"/>
        <w:adjustRightInd w:val="0"/>
        <w:rPr>
          <w:rFonts w:ascii="HelveticaNeue Condensed" w:hAnsi="HelveticaNeue Condensed" w:cs="Calibri"/>
          <w:b/>
          <w:lang w:val="es-UY"/>
        </w:rPr>
      </w:pPr>
    </w:p>
    <w:p w14:paraId="592C0BA8" w14:textId="77777777" w:rsidR="00B610CA" w:rsidRDefault="00B610CA" w:rsidP="00D07965">
      <w:pPr>
        <w:autoSpaceDE w:val="0"/>
        <w:autoSpaceDN w:val="0"/>
        <w:adjustRightInd w:val="0"/>
        <w:rPr>
          <w:rFonts w:ascii="HelveticaNeue Condensed" w:hAnsi="HelveticaNeue Condensed" w:cs="Calibri"/>
          <w:b/>
          <w:lang w:val="es-UY"/>
        </w:rPr>
      </w:pPr>
    </w:p>
    <w:p w14:paraId="5B5399A3" w14:textId="1DF2175F" w:rsidR="00B610CA" w:rsidRDefault="00B610CA" w:rsidP="00D07965">
      <w:pPr>
        <w:autoSpaceDE w:val="0"/>
        <w:autoSpaceDN w:val="0"/>
        <w:adjustRightInd w:val="0"/>
        <w:rPr>
          <w:rFonts w:ascii="HelveticaNeue Condensed" w:hAnsi="HelveticaNeue Condensed" w:cs="Calibri"/>
          <w:b/>
          <w:lang w:val="es-UY"/>
        </w:rPr>
      </w:pPr>
    </w:p>
    <w:p w14:paraId="7B429C7E" w14:textId="5E0F1650" w:rsidR="009F50E7" w:rsidRPr="006654D7" w:rsidRDefault="009F50E7" w:rsidP="009F50E7">
      <w:pPr>
        <w:pStyle w:val="05-CorpodeTexto"/>
        <w:spacing w:before="0"/>
        <w:ind w:firstLine="0"/>
        <w:jc w:val="center"/>
        <w:rPr>
          <w:rFonts w:ascii="HelveticaNeue Condensed" w:hAnsi="HelveticaNeue Condensed"/>
          <w:sz w:val="18"/>
          <w:szCs w:val="18"/>
        </w:rPr>
      </w:pPr>
      <w:r w:rsidRPr="006654D7">
        <w:rPr>
          <w:rFonts w:ascii="HelveticaNeue Condensed" w:hAnsi="HelveticaNeue Condensed"/>
          <w:sz w:val="18"/>
          <w:szCs w:val="18"/>
        </w:rPr>
        <w:t>Fonte:</w:t>
      </w:r>
      <w:r>
        <w:rPr>
          <w:rFonts w:ascii="HelveticaNeue Condensed" w:hAnsi="HelveticaNeue Condensed"/>
          <w:sz w:val="18"/>
          <w:szCs w:val="18"/>
        </w:rPr>
        <w:t xml:space="preserve"> </w:t>
      </w:r>
      <w:r w:rsidRPr="006654D7">
        <w:rPr>
          <w:rFonts w:ascii="HelveticaNeue Condensed" w:hAnsi="HelveticaNeue Condensed"/>
          <w:sz w:val="18"/>
          <w:szCs w:val="18"/>
        </w:rPr>
        <w:t>Questionário da pesquisa (2018).</w:t>
      </w:r>
    </w:p>
    <w:p w14:paraId="6E62A360" w14:textId="77777777" w:rsidR="009F50E7" w:rsidRPr="00761E27" w:rsidRDefault="009F50E7" w:rsidP="009F50E7">
      <w:pPr>
        <w:pStyle w:val="05-CorpodeTexto"/>
        <w:ind w:firstLine="0"/>
        <w:rPr>
          <w:rFonts w:ascii="HelveticaNeue Condensed" w:hAnsi="HelveticaNeue Condensed"/>
          <w:sz w:val="22"/>
          <w:szCs w:val="20"/>
        </w:rPr>
      </w:pPr>
      <w:r w:rsidRPr="00761E27">
        <w:rPr>
          <w:rFonts w:ascii="HelveticaNeue Condensed" w:hAnsi="HelveticaNeue Condensed"/>
          <w:sz w:val="22"/>
          <w:szCs w:val="20"/>
        </w:rPr>
        <w:t xml:space="preserve">O Mapa de Categoria 1 revela, dentre as 11 respostas dadas, que em 70% (7 vezes) dos relatos, percebe-se a dificuldade dos bolsistas PROUNI em adquirir o material de estudo (livros, apostilas, computador, </w:t>
      </w:r>
      <w:r w:rsidRPr="00761E27">
        <w:rPr>
          <w:rFonts w:ascii="HelveticaNeue Condensed" w:hAnsi="HelveticaNeue Condensed"/>
          <w:i/>
          <w:sz w:val="22"/>
          <w:szCs w:val="20"/>
        </w:rPr>
        <w:t>pen-drive</w:t>
      </w:r>
      <w:r w:rsidRPr="00761E27">
        <w:rPr>
          <w:rFonts w:ascii="HelveticaNeue Condensed" w:hAnsi="HelveticaNeue Condensed"/>
          <w:sz w:val="22"/>
          <w:szCs w:val="20"/>
        </w:rPr>
        <w:t xml:space="preserve">, entre outros materiais mencionados). O curso de Direito requer a aquisição de inúmeros livros e esta é, sem dúvida, a maior dificuldade apresentada pelos egressos </w:t>
      </w:r>
      <w:proofErr w:type="spellStart"/>
      <w:r w:rsidRPr="00761E27">
        <w:rPr>
          <w:rFonts w:ascii="HelveticaNeue Condensed" w:hAnsi="HelveticaNeue Condensed"/>
          <w:sz w:val="22"/>
          <w:szCs w:val="20"/>
        </w:rPr>
        <w:t>prounistas</w:t>
      </w:r>
      <w:proofErr w:type="spellEnd"/>
      <w:r w:rsidRPr="00761E27">
        <w:rPr>
          <w:rFonts w:ascii="HelveticaNeue Condensed" w:hAnsi="HelveticaNeue Condensed"/>
          <w:sz w:val="22"/>
          <w:szCs w:val="20"/>
        </w:rPr>
        <w:t>. Depois, em 40% (4 menções) das falas, foi abordada a dificuldade em pagar a alimentação durante o horário das aulas, seguindo de 30% (3) a dificuldade em custear o transporte para a faculdade. Em 20% (2) das falas, menciona-se a dificuldade com o vestuário (o curso de Direito exige muitas vezes roupas formais) e, igualmente, 20% (2) a falta de oportunidade no sentido de bolsas e estágios. Em 10% (1), se menciona a dificuldade em pagar a outra parte da mensalidade, no caso de bolsa PROUNI de 50%.</w:t>
      </w:r>
    </w:p>
    <w:p w14:paraId="592288EB" w14:textId="77777777" w:rsidR="009F50E7" w:rsidRPr="00761E27" w:rsidRDefault="009F50E7" w:rsidP="009F50E7">
      <w:pPr>
        <w:pStyle w:val="05-CorpodeTexto"/>
        <w:ind w:firstLine="0"/>
        <w:rPr>
          <w:rFonts w:ascii="HelveticaNeue Condensed" w:hAnsi="HelveticaNeue Condensed"/>
          <w:bCs/>
          <w:color w:val="000000"/>
          <w:sz w:val="22"/>
          <w:szCs w:val="20"/>
        </w:rPr>
      </w:pPr>
      <w:r w:rsidRPr="00761E27">
        <w:rPr>
          <w:rFonts w:ascii="HelveticaNeue Condensed" w:hAnsi="HelveticaNeue Condensed"/>
          <w:sz w:val="22"/>
          <w:szCs w:val="20"/>
        </w:rPr>
        <w:t xml:space="preserve">Muitos egressos, portanto, tiveram dificuldades em adquirir o material adequado para o curso. Além disso, há registro de carência material de necessidades básicas como transporte e alimentação. Um deles também reclama de acesso a recursos tecnológicos (computador, </w:t>
      </w:r>
      <w:r w:rsidRPr="00761E27">
        <w:rPr>
          <w:rFonts w:ascii="HelveticaNeue Condensed" w:hAnsi="HelveticaNeue Condensed"/>
          <w:i/>
          <w:sz w:val="22"/>
          <w:szCs w:val="20"/>
        </w:rPr>
        <w:t>pen-drive</w:t>
      </w:r>
      <w:r w:rsidRPr="00761E27">
        <w:rPr>
          <w:rFonts w:ascii="HelveticaNeue Condensed" w:hAnsi="HelveticaNeue Condensed"/>
          <w:sz w:val="22"/>
          <w:szCs w:val="20"/>
        </w:rPr>
        <w:t xml:space="preserve">, </w:t>
      </w:r>
      <w:r w:rsidRPr="00761E27">
        <w:rPr>
          <w:rFonts w:ascii="HelveticaNeue Condensed" w:hAnsi="HelveticaNeue Condensed"/>
          <w:i/>
          <w:sz w:val="22"/>
          <w:szCs w:val="20"/>
        </w:rPr>
        <w:t>internet</w:t>
      </w:r>
      <w:r w:rsidRPr="00761E27">
        <w:rPr>
          <w:rFonts w:ascii="HelveticaNeue Condensed" w:hAnsi="HelveticaNeue Condensed"/>
          <w:sz w:val="22"/>
          <w:szCs w:val="20"/>
        </w:rPr>
        <w:t>). Essa deficiência material está consubstanciada numa das críticas ao PROUNI, dos que entendem que o programa se preocupa unicamente com o acesso e não com a manutenção do estudante no curso de graduação. Também chama atenção o que dizem outros alunos, como o E</w:t>
      </w:r>
      <w:r w:rsidRPr="00761E27">
        <w:rPr>
          <w:rFonts w:ascii="HelveticaNeue Condensed" w:hAnsi="HelveticaNeue Condensed"/>
          <w:color w:val="000000"/>
          <w:sz w:val="22"/>
          <w:szCs w:val="20"/>
        </w:rPr>
        <w:t xml:space="preserve">gresso 9, </w:t>
      </w:r>
      <w:r w:rsidRPr="00761E27">
        <w:rPr>
          <w:rFonts w:ascii="HelveticaNeue Condensed" w:hAnsi="HelveticaNeue Condensed"/>
          <w:bCs/>
          <w:color w:val="000000"/>
          <w:sz w:val="22"/>
          <w:szCs w:val="20"/>
        </w:rPr>
        <w:t>que afirma:</w:t>
      </w:r>
    </w:p>
    <w:p w14:paraId="6B775D7E" w14:textId="62EB1EAE" w:rsidR="009F50E7" w:rsidRDefault="009F50E7" w:rsidP="00D07965">
      <w:pPr>
        <w:autoSpaceDE w:val="0"/>
        <w:autoSpaceDN w:val="0"/>
        <w:adjustRightInd w:val="0"/>
        <w:rPr>
          <w:rFonts w:ascii="HelveticaNeue Condensed" w:hAnsi="HelveticaNeue Condensed" w:cs="Calibri"/>
          <w:b/>
          <w:lang w:val="es-UY"/>
        </w:rPr>
      </w:pPr>
    </w:p>
    <w:p w14:paraId="2E95BFED" w14:textId="59B5446C" w:rsidR="009F50E7" w:rsidRPr="009F50E7" w:rsidRDefault="009F50E7" w:rsidP="009F50E7">
      <w:pPr>
        <w:spacing w:before="240" w:after="240"/>
        <w:ind w:left="1134"/>
        <w:contextualSpacing/>
        <w:jc w:val="both"/>
        <w:rPr>
          <w:rFonts w:ascii="HelveticaNeue Condensed" w:hAnsi="HelveticaNeue Condensed"/>
          <w:iCs/>
          <w:sz w:val="20"/>
          <w:szCs w:val="20"/>
          <w:lang w:val="pt-BR"/>
        </w:rPr>
      </w:pPr>
      <w:r w:rsidRPr="009F50E7">
        <w:rPr>
          <w:rFonts w:ascii="HelveticaNeue Condensed" w:hAnsi="HelveticaNeue Condensed"/>
          <w:iCs/>
          <w:sz w:val="20"/>
          <w:szCs w:val="20"/>
          <w:lang w:val="pt-BR"/>
        </w:rPr>
        <w:t>Sim. Por vários semestres, tive dificuldades para pagar os outros 50% da mensalidade do curso</w:t>
      </w:r>
    </w:p>
    <w:p w14:paraId="7104F6A3" w14:textId="1A0ED4FA" w:rsidR="009F50E7" w:rsidRDefault="009F50E7" w:rsidP="00D07965">
      <w:pPr>
        <w:autoSpaceDE w:val="0"/>
        <w:autoSpaceDN w:val="0"/>
        <w:adjustRightInd w:val="0"/>
        <w:rPr>
          <w:rFonts w:ascii="HelveticaNeue Condensed" w:hAnsi="HelveticaNeue Condensed" w:cs="Calibri"/>
          <w:b/>
          <w:lang w:val="es-UY"/>
        </w:rPr>
      </w:pPr>
    </w:p>
    <w:p w14:paraId="4F4BF524" w14:textId="57C43AE9" w:rsidR="009F50E7" w:rsidRDefault="009F50E7" w:rsidP="009F50E7">
      <w:pPr>
        <w:widowControl w:val="0"/>
        <w:spacing w:before="120"/>
        <w:jc w:val="both"/>
        <w:rPr>
          <w:rFonts w:ascii="HelveticaNeue Condensed" w:hAnsi="HelveticaNeue Condensed"/>
          <w:bCs/>
          <w:color w:val="000000"/>
          <w:szCs w:val="20"/>
          <w:lang w:val="pt-BR"/>
        </w:rPr>
      </w:pPr>
      <w:r w:rsidRPr="009F50E7">
        <w:rPr>
          <w:rFonts w:ascii="HelveticaNeue Condensed" w:hAnsi="HelveticaNeue Condensed"/>
          <w:color w:val="000000"/>
          <w:szCs w:val="20"/>
          <w:lang w:val="pt-BR"/>
        </w:rPr>
        <w:t xml:space="preserve">Ou do </w:t>
      </w:r>
      <w:r w:rsidRPr="009F50E7">
        <w:rPr>
          <w:rFonts w:ascii="HelveticaNeue Condensed" w:hAnsi="HelveticaNeue Condensed"/>
          <w:bCs/>
          <w:color w:val="000000"/>
          <w:szCs w:val="20"/>
          <w:lang w:val="pt-BR"/>
        </w:rPr>
        <w:t>Egresso 10</w:t>
      </w:r>
      <w:r w:rsidRPr="009F50E7">
        <w:rPr>
          <w:rFonts w:ascii="HelveticaNeue Condensed" w:hAnsi="HelveticaNeue Condensed"/>
          <w:color w:val="000000"/>
          <w:szCs w:val="20"/>
          <w:lang w:val="pt-BR"/>
        </w:rPr>
        <w:t xml:space="preserve">, </w:t>
      </w:r>
      <w:r w:rsidRPr="009F50E7">
        <w:rPr>
          <w:rFonts w:ascii="HelveticaNeue Condensed" w:hAnsi="HelveticaNeue Condensed"/>
          <w:bCs/>
          <w:color w:val="000000"/>
          <w:szCs w:val="20"/>
          <w:lang w:val="pt-BR"/>
        </w:rPr>
        <w:t xml:space="preserve">que corrobora com o depoimento anterior ao afirmar que </w:t>
      </w:r>
    </w:p>
    <w:p w14:paraId="1E14D1B1" w14:textId="77777777" w:rsidR="009F50E7" w:rsidRPr="009F50E7" w:rsidRDefault="009F50E7" w:rsidP="009F50E7">
      <w:pPr>
        <w:widowControl w:val="0"/>
        <w:spacing w:before="120"/>
        <w:jc w:val="both"/>
        <w:rPr>
          <w:rFonts w:ascii="HelveticaNeue Condensed" w:hAnsi="HelveticaNeue Condensed"/>
          <w:bCs/>
          <w:color w:val="000000"/>
          <w:szCs w:val="20"/>
          <w:lang w:val="pt-BR"/>
        </w:rPr>
      </w:pPr>
    </w:p>
    <w:p w14:paraId="30084D41" w14:textId="1FBD2CFF" w:rsidR="009F50E7" w:rsidRPr="009F50E7" w:rsidRDefault="009F50E7" w:rsidP="009F50E7">
      <w:pPr>
        <w:spacing w:before="240" w:after="240"/>
        <w:ind w:left="1134"/>
        <w:contextualSpacing/>
        <w:jc w:val="both"/>
        <w:rPr>
          <w:rFonts w:ascii="HelveticaNeue Condensed" w:hAnsi="HelveticaNeue Condensed"/>
          <w:iCs/>
          <w:sz w:val="20"/>
          <w:szCs w:val="20"/>
          <w:lang w:val="pt-BR"/>
        </w:rPr>
      </w:pPr>
      <w:r w:rsidRPr="009F50E7">
        <w:rPr>
          <w:rFonts w:ascii="HelveticaNeue Condensed" w:hAnsi="HelveticaNeue Condensed"/>
          <w:iCs/>
          <w:sz w:val="20"/>
          <w:szCs w:val="20"/>
          <w:lang w:val="pt-BR"/>
        </w:rPr>
        <w:t>Sim, se eu tivesse carro próprio ajudaria muito no meu deslocamento e até mesmo ser contratada em outros escritórios de advocacia.</w:t>
      </w:r>
    </w:p>
    <w:p w14:paraId="3774073B" w14:textId="77777777" w:rsidR="009F50E7" w:rsidRPr="009F50E7" w:rsidRDefault="009F50E7" w:rsidP="009F50E7">
      <w:pPr>
        <w:spacing w:before="240" w:after="240"/>
        <w:ind w:left="1134"/>
        <w:contextualSpacing/>
        <w:jc w:val="both"/>
        <w:rPr>
          <w:rFonts w:ascii="HelveticaNeue Condensed" w:hAnsi="HelveticaNeue Condensed"/>
          <w:i/>
          <w:sz w:val="20"/>
          <w:szCs w:val="20"/>
          <w:lang w:val="pt-BR"/>
        </w:rPr>
      </w:pPr>
    </w:p>
    <w:p w14:paraId="49889506" w14:textId="77777777" w:rsidR="009F50E7" w:rsidRPr="009F50E7" w:rsidRDefault="009F50E7" w:rsidP="009F50E7">
      <w:pPr>
        <w:widowControl w:val="0"/>
        <w:spacing w:before="120"/>
        <w:jc w:val="both"/>
        <w:rPr>
          <w:rFonts w:ascii="HelveticaNeue Condensed" w:hAnsi="HelveticaNeue Condensed"/>
          <w:szCs w:val="20"/>
          <w:lang w:val="pt-BR"/>
        </w:rPr>
      </w:pPr>
      <w:r w:rsidRPr="009F50E7">
        <w:rPr>
          <w:rFonts w:ascii="HelveticaNeue Condensed" w:hAnsi="HelveticaNeue Condensed"/>
          <w:szCs w:val="20"/>
          <w:lang w:val="pt-BR"/>
        </w:rPr>
        <w:t xml:space="preserve">A dificuldade de pagar os outros 50% de bolsa numa IES privada é relatada e deve ser observada para que esse tipo de bolsista tenha acesso a programas de financiamento estudantil, como o Fies, ou programas de iniciação científica, monitorias e ou tutorias, como forma de auxílio complementar da bolsa PROUNI. </w:t>
      </w:r>
    </w:p>
    <w:p w14:paraId="17C9DBED" w14:textId="77777777" w:rsidR="009F50E7" w:rsidRPr="009F50E7" w:rsidRDefault="009F50E7" w:rsidP="009F50E7">
      <w:pPr>
        <w:widowControl w:val="0"/>
        <w:spacing w:before="120"/>
        <w:jc w:val="both"/>
        <w:rPr>
          <w:rFonts w:ascii="HelveticaNeue Condensed" w:hAnsi="HelveticaNeue Condensed"/>
          <w:szCs w:val="20"/>
          <w:lang w:val="pt-BR"/>
        </w:rPr>
      </w:pPr>
      <w:r w:rsidRPr="009F50E7">
        <w:rPr>
          <w:rFonts w:ascii="HelveticaNeue Condensed" w:hAnsi="HelveticaNeue Condensed"/>
          <w:szCs w:val="20"/>
          <w:lang w:val="pt-BR"/>
        </w:rPr>
        <w:t>A última questão elaborada para responder sobre os aspectos da vida acadêmica trata-se de indicar se a bolsa PROUNI permitiu concluir o curso de graduação em Direito, sendo que 100% dos que responderam à pesquisa afirmaram que sim, a bolsa do PROUNI permitiu que os egressos terminassem o curso de Direito. Mesmo com as dificuldades que se apresentaram para alguns no decorrer da graduação, há um reconhecimento de que sem a bolsa não seria possível a obtenção do diploma da educação superior.</w:t>
      </w:r>
    </w:p>
    <w:p w14:paraId="5BD78D1F" w14:textId="77777777" w:rsidR="009F50E7" w:rsidRPr="009F50E7" w:rsidRDefault="009F50E7" w:rsidP="009F50E7">
      <w:pPr>
        <w:widowControl w:val="0"/>
        <w:tabs>
          <w:tab w:val="left" w:pos="426"/>
          <w:tab w:val="left" w:pos="709"/>
        </w:tabs>
        <w:spacing w:before="360" w:after="360"/>
        <w:jc w:val="both"/>
        <w:rPr>
          <w:rFonts w:ascii="HelveticaNeue MediumCond" w:hAnsi="HelveticaNeue MediumCond"/>
          <w:szCs w:val="20"/>
          <w:lang w:val="pt-BR"/>
        </w:rPr>
      </w:pPr>
      <w:r w:rsidRPr="009F50E7">
        <w:rPr>
          <w:rFonts w:ascii="HelveticaNeue MediumCond" w:hAnsi="HelveticaNeue MediumCond"/>
          <w:szCs w:val="20"/>
          <w:lang w:val="pt-BR"/>
        </w:rPr>
        <w:t>3.3</w:t>
      </w:r>
      <w:r w:rsidRPr="009F50E7">
        <w:rPr>
          <w:rFonts w:ascii="HelveticaNeue MediumCond" w:hAnsi="HelveticaNeue MediumCond"/>
          <w:szCs w:val="20"/>
          <w:lang w:val="pt-BR"/>
        </w:rPr>
        <w:tab/>
        <w:t>Da análise da vida profissional</w:t>
      </w:r>
    </w:p>
    <w:p w14:paraId="774DB46D" w14:textId="77777777" w:rsidR="009F50E7" w:rsidRPr="009F50E7" w:rsidRDefault="009F50E7" w:rsidP="009F50E7">
      <w:pPr>
        <w:widowControl w:val="0"/>
        <w:spacing w:before="120"/>
        <w:jc w:val="both"/>
        <w:rPr>
          <w:rFonts w:ascii="HelveticaNeue Condensed" w:hAnsi="HelveticaNeue Condensed"/>
          <w:szCs w:val="20"/>
          <w:lang w:val="pt-BR"/>
        </w:rPr>
      </w:pPr>
      <w:r w:rsidRPr="009F50E7">
        <w:rPr>
          <w:rFonts w:ascii="HelveticaNeue Condensed" w:hAnsi="HelveticaNeue Condensed"/>
          <w:szCs w:val="20"/>
          <w:lang w:val="pt-BR"/>
        </w:rPr>
        <w:t>Quanto à análise dos aspectos da vida profissional, a primeira pergunta foi sobre a aprovação no exame da Ordem dos Advogados do Brasil (OAB), sendo 30 (93,8%) aprovados e 2 (6,2%) ainda não aprovados. Esse dado revelou que a formação no curso de Direito permitiu que grande parte dos egressos pudessem ser aprovados e, assim, obterem a carteira da Ordem dos Advogados do Brasil para exercer o ofício de advogado.</w:t>
      </w:r>
    </w:p>
    <w:p w14:paraId="7B0FB573" w14:textId="77777777" w:rsidR="009F50E7" w:rsidRPr="009F50E7" w:rsidRDefault="009F50E7" w:rsidP="009F50E7">
      <w:pPr>
        <w:widowControl w:val="0"/>
        <w:spacing w:before="120"/>
        <w:jc w:val="both"/>
        <w:rPr>
          <w:rFonts w:ascii="HelveticaNeue Condensed" w:hAnsi="HelveticaNeue Condensed"/>
          <w:szCs w:val="20"/>
          <w:lang w:val="pt-BR"/>
        </w:rPr>
      </w:pPr>
      <w:r w:rsidRPr="009F50E7">
        <w:rPr>
          <w:rFonts w:ascii="HelveticaNeue Condensed" w:hAnsi="HelveticaNeue Condensed"/>
          <w:szCs w:val="20"/>
          <w:lang w:val="pt-BR"/>
        </w:rPr>
        <w:t xml:space="preserve">Buscando compreender melhor os que não obtiveram êxito nas provas da Ordem dos Advogados do Brasil (OAB), fez-se o cruzamento de dados destes com a área de atuação de cada um e descobriu-se que essas duas pessoas estão em empregos públicos fora da área do Direito. </w:t>
      </w:r>
    </w:p>
    <w:p w14:paraId="24B106B9" w14:textId="77777777" w:rsidR="009F50E7" w:rsidRPr="009F50E7" w:rsidRDefault="009F50E7" w:rsidP="009F50E7">
      <w:pPr>
        <w:widowControl w:val="0"/>
        <w:spacing w:before="120"/>
        <w:jc w:val="both"/>
        <w:rPr>
          <w:rFonts w:ascii="HelveticaNeue Condensed" w:hAnsi="HelveticaNeue Condensed"/>
          <w:sz w:val="24"/>
          <w:lang w:val="pt-BR"/>
        </w:rPr>
      </w:pPr>
      <w:r w:rsidRPr="009F50E7">
        <w:rPr>
          <w:rFonts w:ascii="HelveticaNeue Condensed" w:hAnsi="HelveticaNeue Condensed"/>
          <w:szCs w:val="20"/>
          <w:lang w:val="pt-BR"/>
        </w:rPr>
        <w:t xml:space="preserve">Aprofundando a análise, cruzando os dados dos que foram aprovados na OAB com os tipos de bolsa que possuíam, percebe-se que 100% (22) dos bolsistas </w:t>
      </w:r>
      <w:r w:rsidRPr="009F50E7">
        <w:rPr>
          <w:rFonts w:ascii="HelveticaNeue Condensed" w:hAnsi="HelveticaNeue Condensed"/>
          <w:bCs/>
          <w:szCs w:val="20"/>
          <w:lang w:val="pt-BR"/>
        </w:rPr>
        <w:t xml:space="preserve">parciais </w:t>
      </w:r>
      <w:r w:rsidRPr="009F50E7">
        <w:rPr>
          <w:rFonts w:ascii="HelveticaNeue Condensed" w:hAnsi="HelveticaNeue Condensed"/>
          <w:szCs w:val="20"/>
          <w:lang w:val="pt-BR"/>
        </w:rPr>
        <w:t xml:space="preserve">foram aprovados nesse exame. Dentre os egressos com bolsa </w:t>
      </w:r>
      <w:r w:rsidRPr="009F50E7">
        <w:rPr>
          <w:rFonts w:ascii="HelveticaNeue Condensed" w:hAnsi="HelveticaNeue Condensed"/>
          <w:bCs/>
          <w:szCs w:val="20"/>
          <w:lang w:val="pt-BR"/>
        </w:rPr>
        <w:t>integral</w:t>
      </w:r>
      <w:r w:rsidRPr="009F50E7">
        <w:rPr>
          <w:rFonts w:ascii="HelveticaNeue Condensed" w:hAnsi="HelveticaNeue Condensed"/>
          <w:szCs w:val="20"/>
          <w:lang w:val="pt-BR"/>
        </w:rPr>
        <w:t>, 20% (2) ainda não passaram nas provas da OAB, conforme o gráfico a seguir</w:t>
      </w:r>
      <w:r w:rsidRPr="009F50E7">
        <w:rPr>
          <w:rFonts w:ascii="HelveticaNeue Condensed" w:hAnsi="HelveticaNeue Condensed"/>
          <w:sz w:val="24"/>
          <w:lang w:val="pt-BR"/>
        </w:rPr>
        <w:t xml:space="preserve">: </w:t>
      </w:r>
    </w:p>
    <w:p w14:paraId="5AA01401" w14:textId="77777777" w:rsidR="009F50E7" w:rsidRDefault="009F50E7" w:rsidP="000D3168">
      <w:pPr>
        <w:autoSpaceDE w:val="0"/>
        <w:autoSpaceDN w:val="0"/>
        <w:adjustRightInd w:val="0"/>
        <w:rPr>
          <w:rFonts w:ascii="HelveticaNeue MediumCond" w:hAnsi="HelveticaNeue MediumCond" w:cs="Calibri"/>
          <w:bCs/>
          <w:lang w:val="es-UY"/>
        </w:rPr>
      </w:pPr>
    </w:p>
    <w:p w14:paraId="2288AACD" w14:textId="77777777" w:rsidR="009F50E7" w:rsidRDefault="009F50E7" w:rsidP="009F50E7">
      <w:pPr>
        <w:autoSpaceDE w:val="0"/>
        <w:autoSpaceDN w:val="0"/>
        <w:adjustRightInd w:val="0"/>
        <w:jc w:val="center"/>
        <w:rPr>
          <w:rFonts w:ascii="HelveticaNeue MediumCond" w:hAnsi="HelveticaNeue MediumCond" w:cs="Calibri"/>
          <w:bCs/>
          <w:lang w:val="es-UY"/>
        </w:rPr>
      </w:pPr>
    </w:p>
    <w:p w14:paraId="15949C4C" w14:textId="4A2C5A15" w:rsidR="009F50E7" w:rsidRDefault="009F50E7" w:rsidP="009F50E7">
      <w:pPr>
        <w:autoSpaceDE w:val="0"/>
        <w:autoSpaceDN w:val="0"/>
        <w:adjustRightInd w:val="0"/>
        <w:jc w:val="center"/>
        <w:rPr>
          <w:rFonts w:ascii="HelveticaNeue MediumCond" w:hAnsi="HelveticaNeue MediumCond" w:cs="Calibri"/>
          <w:bCs/>
          <w:lang w:val="es-UY"/>
        </w:rPr>
      </w:pPr>
      <w:r w:rsidRPr="009F50E7">
        <w:rPr>
          <w:rFonts w:ascii="HelveticaNeue MediumCond" w:hAnsi="HelveticaNeue MediumCond" w:cs="Calibri"/>
          <w:bCs/>
          <w:lang w:val="es-UY"/>
        </w:rPr>
        <w:t xml:space="preserve">Gráfico 3 - </w:t>
      </w:r>
      <w:proofErr w:type="spellStart"/>
      <w:r w:rsidRPr="009F50E7">
        <w:rPr>
          <w:rFonts w:ascii="HelveticaNeue MediumCond" w:hAnsi="HelveticaNeue MediumCond" w:cs="Calibri"/>
          <w:bCs/>
          <w:lang w:val="es-UY"/>
        </w:rPr>
        <w:t>Aprovação</w:t>
      </w:r>
      <w:proofErr w:type="spellEnd"/>
      <w:r w:rsidRPr="009F50E7">
        <w:rPr>
          <w:rFonts w:ascii="HelveticaNeue MediumCond" w:hAnsi="HelveticaNeue MediumCond" w:cs="Calibri"/>
          <w:bCs/>
          <w:lang w:val="es-UY"/>
        </w:rPr>
        <w:t xml:space="preserve"> </w:t>
      </w:r>
      <w:proofErr w:type="spellStart"/>
      <w:r w:rsidRPr="009F50E7">
        <w:rPr>
          <w:rFonts w:ascii="HelveticaNeue MediumCond" w:hAnsi="HelveticaNeue MediumCond" w:cs="Calibri"/>
          <w:bCs/>
          <w:lang w:val="es-UY"/>
        </w:rPr>
        <w:t>na</w:t>
      </w:r>
      <w:proofErr w:type="spellEnd"/>
      <w:r w:rsidRPr="009F50E7">
        <w:rPr>
          <w:rFonts w:ascii="HelveticaNeue MediumCond" w:hAnsi="HelveticaNeue MediumCond" w:cs="Calibri"/>
          <w:bCs/>
          <w:lang w:val="es-UY"/>
        </w:rPr>
        <w:t xml:space="preserve"> OAB x tipos de bolsa PROUNI</w:t>
      </w:r>
    </w:p>
    <w:p w14:paraId="4E68059C" w14:textId="07AC2225" w:rsidR="009F50E7" w:rsidRDefault="009F50E7" w:rsidP="009F50E7">
      <w:pPr>
        <w:autoSpaceDE w:val="0"/>
        <w:autoSpaceDN w:val="0"/>
        <w:adjustRightInd w:val="0"/>
        <w:jc w:val="center"/>
        <w:rPr>
          <w:rFonts w:ascii="HelveticaNeue MediumCond" w:hAnsi="HelveticaNeue MediumCond" w:cs="Calibri"/>
          <w:bCs/>
          <w:lang w:val="es-UY"/>
        </w:rPr>
      </w:pPr>
    </w:p>
    <w:p w14:paraId="71A68B34" w14:textId="1D3738B6" w:rsidR="009F50E7" w:rsidRPr="009F50E7" w:rsidRDefault="009F50E7" w:rsidP="009F50E7">
      <w:pPr>
        <w:autoSpaceDE w:val="0"/>
        <w:autoSpaceDN w:val="0"/>
        <w:adjustRightInd w:val="0"/>
        <w:jc w:val="center"/>
        <w:rPr>
          <w:rFonts w:ascii="HelveticaNeue MediumCond" w:hAnsi="HelveticaNeue MediumCond" w:cs="Calibri"/>
          <w:bCs/>
          <w:lang w:val="es-UY"/>
        </w:rPr>
      </w:pPr>
      <w:r w:rsidRPr="006654D7">
        <w:rPr>
          <w:rFonts w:ascii="HelveticaNeue Condensed" w:hAnsi="HelveticaNeue Condensed"/>
          <w:noProof/>
          <w:lang w:eastAsia="pt-BR"/>
        </w:rPr>
        <w:drawing>
          <wp:inline distT="0" distB="0" distL="0" distR="0" wp14:anchorId="6A876A78" wp14:editId="1CF16A5C">
            <wp:extent cx="3848044" cy="1838848"/>
            <wp:effectExtent l="0" t="0" r="63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36B35F" w14:textId="77777777" w:rsidR="009F50E7" w:rsidRPr="009F50E7" w:rsidRDefault="009F50E7" w:rsidP="009F50E7">
      <w:pPr>
        <w:pStyle w:val="05-CorpodeTexto"/>
        <w:ind w:firstLine="0"/>
        <w:jc w:val="center"/>
        <w:rPr>
          <w:rFonts w:ascii="HelveticaNeue Condensed" w:hAnsi="HelveticaNeue Condensed"/>
        </w:rPr>
      </w:pPr>
      <w:r w:rsidRPr="009F50E7">
        <w:rPr>
          <w:rFonts w:ascii="HelveticaNeue Condensed" w:hAnsi="HelveticaNeue Condensed"/>
          <w:sz w:val="18"/>
          <w:szCs w:val="18"/>
        </w:rPr>
        <w:t>Fonte: Questionário da pesquisa (2018).</w:t>
      </w:r>
    </w:p>
    <w:p w14:paraId="15E95414" w14:textId="334B3399" w:rsidR="009F50E7" w:rsidRDefault="009F50E7" w:rsidP="00D07965">
      <w:pPr>
        <w:autoSpaceDE w:val="0"/>
        <w:autoSpaceDN w:val="0"/>
        <w:adjustRightInd w:val="0"/>
        <w:rPr>
          <w:rFonts w:ascii="HelveticaNeue Condensed" w:hAnsi="HelveticaNeue Condensed" w:cs="Calibri"/>
          <w:b/>
          <w:lang w:val="es-UY"/>
        </w:rPr>
      </w:pPr>
    </w:p>
    <w:p w14:paraId="55966E02" w14:textId="77777777" w:rsidR="009F50E7" w:rsidRPr="009F50E7" w:rsidRDefault="009F50E7" w:rsidP="009F50E7">
      <w:pPr>
        <w:widowControl w:val="0"/>
        <w:spacing w:before="120"/>
        <w:jc w:val="both"/>
        <w:rPr>
          <w:rFonts w:ascii="HelveticaNeue Condensed" w:hAnsi="HelveticaNeue Condensed"/>
          <w:szCs w:val="20"/>
          <w:lang w:val="pt-BR"/>
        </w:rPr>
      </w:pPr>
      <w:r w:rsidRPr="009F50E7">
        <w:rPr>
          <w:rFonts w:ascii="HelveticaNeue Condensed" w:hAnsi="HelveticaNeue Condensed"/>
          <w:szCs w:val="20"/>
          <w:lang w:val="pt-BR"/>
        </w:rPr>
        <w:t>Comparando as rendas individuais atuais com as da época da graduação, um egresso respondeu que hoje ganha de 3 a 4,5 salários-mínimos, e antes recebia de 1,5 a 3 salários-mínimos. A outra pessoa respondeu que hoje ganha acima de quatro e meio salários-mínimos, sendo que quando graduando recebia até 1,5 salários-mínimos. Pode-se concluir então que o PROUNI rendeu bons frutos, sendo que a aprovação não foi total porque os que não possuem a aprovação no exame provavelmente nem sequer se submeteram à avaliação, uma vez que não atuam na área do Direito, possuindo seus empregos garantidos no serviço público com rendimentos superiores aos que recebiam quando da época do curso de graduação.</w:t>
      </w:r>
    </w:p>
    <w:p w14:paraId="070717C6" w14:textId="77777777" w:rsidR="009F50E7" w:rsidRPr="009F50E7" w:rsidRDefault="009F50E7" w:rsidP="009F50E7">
      <w:pPr>
        <w:widowControl w:val="0"/>
        <w:spacing w:before="120"/>
        <w:jc w:val="both"/>
        <w:rPr>
          <w:rFonts w:ascii="HelveticaNeue Condensed" w:hAnsi="HelveticaNeue Condensed"/>
          <w:szCs w:val="20"/>
          <w:lang w:val="pt-BR"/>
        </w:rPr>
      </w:pPr>
      <w:r w:rsidRPr="009F50E7">
        <w:rPr>
          <w:rFonts w:ascii="HelveticaNeue Condensed" w:hAnsi="HelveticaNeue Condensed"/>
          <w:szCs w:val="20"/>
          <w:lang w:val="pt-BR"/>
        </w:rPr>
        <w:t>A pergunta relativa ao curso de Direito e sua importância na atuação no mercado de trabalho revela que 20 (62,5%) dos participantes da pesquisa atuam na área jurídica e concordaram que o curso teve importância para sua formação profissional. Alguns (6 ou 18,7%) disseram que não atuam na área jurídica, mas que o curso foi significativo para a atuação profissional. Poucos (3 ou 9,4%) disseram que não atuam no Direito e, por isso, o curso de graduação não foi relevante para eles. Outros (3 ou 9,4%) entenderam que o curso não foi importante, pois não estão inseridos no mercado de trabalho. A maioria, que representa 81,2%, resultado da soma dos 20 alunos que atuam na área e os 6 para os quais o curso foi importante para a empregabilidade, admite que o curso foi fundamental para suas carreiras profissionais.</w:t>
      </w:r>
    </w:p>
    <w:p w14:paraId="3627C0A0" w14:textId="77777777" w:rsidR="009F50E7" w:rsidRPr="009F50E7" w:rsidRDefault="009F50E7" w:rsidP="009F50E7">
      <w:pPr>
        <w:widowControl w:val="0"/>
        <w:spacing w:before="120"/>
        <w:jc w:val="both"/>
        <w:rPr>
          <w:rFonts w:ascii="HelveticaNeue Condensed" w:hAnsi="HelveticaNeue Condensed"/>
          <w:szCs w:val="20"/>
          <w:lang w:val="pt-BR"/>
        </w:rPr>
      </w:pPr>
      <w:r w:rsidRPr="009F50E7">
        <w:rPr>
          <w:rFonts w:ascii="HelveticaNeue Condensed" w:hAnsi="HelveticaNeue Condensed"/>
          <w:szCs w:val="20"/>
          <w:lang w:val="pt-BR"/>
        </w:rPr>
        <w:t>Dos 20 (62,5%) que responderam que atuam na área jurídica estão distribuídos da seguinte forma nas suas áreas de atuação: 10 (50%) na advocacia com escritório próprio; 7 (35%) na advocacia como empregado; 2 (10%) como servidor público na área jurídica; e 1 (5%) na área acadêmica.</w:t>
      </w:r>
    </w:p>
    <w:p w14:paraId="2E158EB8" w14:textId="77777777" w:rsidR="009F50E7" w:rsidRPr="009F50E7" w:rsidRDefault="009F50E7" w:rsidP="009F50E7">
      <w:pPr>
        <w:widowControl w:val="0"/>
        <w:spacing w:before="120"/>
        <w:jc w:val="both"/>
        <w:rPr>
          <w:rFonts w:ascii="HelveticaNeue Condensed" w:hAnsi="HelveticaNeue Condensed"/>
          <w:szCs w:val="20"/>
          <w:lang w:val="pt-BR"/>
        </w:rPr>
      </w:pPr>
      <w:r w:rsidRPr="009F50E7">
        <w:rPr>
          <w:rFonts w:ascii="HelveticaNeue Condensed" w:hAnsi="HelveticaNeue Condensed"/>
          <w:szCs w:val="20"/>
          <w:lang w:val="pt-BR"/>
        </w:rPr>
        <w:t xml:space="preserve">A última pergunta analisada foi sobre a satisfação ou insatisfação no que se refere ao PROUNI, citando conquistas, pessoais, sociais ou materiais, que vivenciam depois de graduados.  </w:t>
      </w:r>
    </w:p>
    <w:p w14:paraId="0C110575" w14:textId="4E2D4BF5" w:rsidR="009F50E7" w:rsidRDefault="009F50E7" w:rsidP="009F50E7">
      <w:pPr>
        <w:widowControl w:val="0"/>
        <w:spacing w:before="120"/>
        <w:jc w:val="both"/>
        <w:rPr>
          <w:rFonts w:ascii="HelveticaNeue Condensed" w:hAnsi="HelveticaNeue Condensed"/>
          <w:szCs w:val="20"/>
          <w:lang w:val="pt-BR"/>
        </w:rPr>
      </w:pPr>
      <w:r w:rsidRPr="009F50E7">
        <w:rPr>
          <w:rFonts w:ascii="HelveticaNeue Condensed" w:hAnsi="HelveticaNeue Condensed"/>
          <w:szCs w:val="20"/>
          <w:lang w:val="pt-BR"/>
        </w:rPr>
        <w:t>As 29 respostas do questionário, foram categorizadas: 1) quanto aos resultados obtidos (crescimento profissional, ascensão social e crescimento intelectual); 2) quanto à avaliação do PROUNI (crítica, importante e fundamental); e 3) quanto aos sentimentos (gratidão, orgulho e satisfação).</w:t>
      </w:r>
    </w:p>
    <w:p w14:paraId="4DBAA147" w14:textId="77777777" w:rsidR="00F27C7F" w:rsidRPr="00D5641D" w:rsidRDefault="00F27C7F" w:rsidP="00F27C7F">
      <w:pPr>
        <w:pStyle w:val="05-CorpodeTexto"/>
        <w:ind w:firstLine="0"/>
        <w:rPr>
          <w:rFonts w:ascii="HelveticaNeue Condensed" w:hAnsi="HelveticaNeue Condensed"/>
          <w:sz w:val="22"/>
          <w:szCs w:val="20"/>
        </w:rPr>
      </w:pPr>
      <w:r w:rsidRPr="00D5641D">
        <w:rPr>
          <w:rFonts w:ascii="HelveticaNeue Condensed" w:hAnsi="HelveticaNeue Condensed"/>
          <w:sz w:val="22"/>
          <w:szCs w:val="20"/>
        </w:rPr>
        <w:t xml:space="preserve">Dos resultados obtidos, 75% (12) das respostas mencionam um crescimento profissional devido à bolsa, seguido de 50% (8) de crescimento intelectual, e 33,3% (5) de ascensão social por causa do PROUNI. </w:t>
      </w:r>
    </w:p>
    <w:p w14:paraId="5E03AAC1" w14:textId="424EF302" w:rsidR="00F27C7F" w:rsidRDefault="00F27C7F" w:rsidP="00F27C7F">
      <w:pPr>
        <w:pStyle w:val="05-CorpodeTexto"/>
        <w:ind w:firstLine="0"/>
        <w:rPr>
          <w:rFonts w:ascii="HelveticaNeue Condensed" w:hAnsi="HelveticaNeue Condensed"/>
          <w:sz w:val="22"/>
          <w:szCs w:val="20"/>
        </w:rPr>
      </w:pPr>
      <w:r w:rsidRPr="00D5641D">
        <w:rPr>
          <w:rFonts w:ascii="HelveticaNeue Condensed" w:hAnsi="HelveticaNeue Condensed"/>
          <w:sz w:val="22"/>
          <w:szCs w:val="20"/>
        </w:rPr>
        <w:t>No que se refere à avaliação do PROUNI, há 15 menções (65,2%) nas respostas que avaliam o programa como fundamental, posto que sem a bolsa PROUNI não conseguiriam obter o diploma de ensino superior, seguido de 10 (43,5%) respostas que afirmaram ser o PROUNI um programa importante para que concluíssem a graduação no curso de Direito. Em seguida, 3 (13%) das respostas trazem críticas ao programa que serão descritas mais à frente.</w:t>
      </w:r>
    </w:p>
    <w:p w14:paraId="0872AB0B" w14:textId="77777777" w:rsidR="00F27C7F" w:rsidRPr="00D5641D" w:rsidRDefault="00F27C7F" w:rsidP="00F27C7F">
      <w:pPr>
        <w:pStyle w:val="05-CorpodeTexto"/>
        <w:ind w:firstLine="0"/>
        <w:rPr>
          <w:rFonts w:ascii="HelveticaNeue Condensed" w:hAnsi="HelveticaNeue Condensed"/>
          <w:sz w:val="22"/>
          <w:szCs w:val="20"/>
        </w:rPr>
      </w:pPr>
      <w:r w:rsidRPr="00D5641D">
        <w:rPr>
          <w:rFonts w:ascii="HelveticaNeue Condensed" w:hAnsi="HelveticaNeue Condensed"/>
          <w:sz w:val="22"/>
          <w:szCs w:val="20"/>
        </w:rPr>
        <w:t xml:space="preserve">Na categorização dos sentimentos, após a análise das 19 respostas, estas foram categorizadas em três aspectos: gratidão, orgulho e satisfação. Após a criação das categorias, o software MAXQDA fez um cruzamento de dados, obtendo em 9 (47,5%) das respostas a gratidão por ser bolsista, seguido de 9 (47,5%) respostas categorizadas por satisfação pelo mesmo motivo e 5 (26,4%) relatos de orgulho por ser </w:t>
      </w:r>
      <w:proofErr w:type="spellStart"/>
      <w:r w:rsidRPr="00D5641D">
        <w:rPr>
          <w:rFonts w:ascii="HelveticaNeue Condensed" w:hAnsi="HelveticaNeue Condensed"/>
          <w:sz w:val="22"/>
          <w:szCs w:val="20"/>
        </w:rPr>
        <w:t>prounista</w:t>
      </w:r>
      <w:proofErr w:type="spellEnd"/>
      <w:r w:rsidRPr="00D5641D">
        <w:rPr>
          <w:rFonts w:ascii="HelveticaNeue Condensed" w:hAnsi="HelveticaNeue Condensed"/>
          <w:sz w:val="22"/>
          <w:szCs w:val="20"/>
        </w:rPr>
        <w:t>.</w:t>
      </w:r>
    </w:p>
    <w:p w14:paraId="32186D89" w14:textId="77777777" w:rsidR="00F27C7F" w:rsidRPr="00D5641D" w:rsidRDefault="00F27C7F" w:rsidP="00F27C7F">
      <w:pPr>
        <w:pStyle w:val="05-CorpodeTexto"/>
        <w:ind w:firstLine="0"/>
        <w:rPr>
          <w:rFonts w:ascii="HelveticaNeue Condensed" w:hAnsi="HelveticaNeue Condensed"/>
          <w:sz w:val="22"/>
          <w:szCs w:val="20"/>
        </w:rPr>
      </w:pPr>
      <w:r w:rsidRPr="00D5641D">
        <w:rPr>
          <w:rFonts w:ascii="HelveticaNeue Condensed" w:hAnsi="HelveticaNeue Condensed"/>
          <w:sz w:val="22"/>
          <w:szCs w:val="20"/>
        </w:rPr>
        <w:t xml:space="preserve">Na mesma pergunta sobre a satisfação ou não dos egressos em relação ao PROUNI, uma outra categoria foi criada, referindo-se aos frutos que a bolsa permitiu ao egresso. </w:t>
      </w:r>
    </w:p>
    <w:p w14:paraId="3DC91C1D" w14:textId="77777777" w:rsidR="000D3168" w:rsidRDefault="000D3168" w:rsidP="00F27C7F">
      <w:pPr>
        <w:widowControl w:val="0"/>
        <w:spacing w:before="120"/>
        <w:jc w:val="center"/>
        <w:rPr>
          <w:rFonts w:ascii="HelveticaNeue MediumCond" w:hAnsi="HelveticaNeue MediumCond"/>
          <w:bCs/>
          <w:szCs w:val="20"/>
          <w:lang w:val="pt-BR"/>
        </w:rPr>
      </w:pPr>
    </w:p>
    <w:p w14:paraId="24A022F0" w14:textId="22BCBDC6" w:rsidR="00F27C7F" w:rsidRDefault="00F27C7F" w:rsidP="00F27C7F">
      <w:pPr>
        <w:widowControl w:val="0"/>
        <w:spacing w:before="120"/>
        <w:jc w:val="center"/>
        <w:rPr>
          <w:rFonts w:ascii="HelveticaNeue MediumCond" w:hAnsi="HelveticaNeue MediumCond"/>
          <w:szCs w:val="20"/>
          <w:lang w:val="pt-BR"/>
        </w:rPr>
      </w:pPr>
      <w:r w:rsidRPr="00F27C7F">
        <w:rPr>
          <w:rFonts w:ascii="HelveticaNeue MediumCond" w:hAnsi="HelveticaNeue MediumCond"/>
          <w:bCs/>
          <w:szCs w:val="20"/>
          <w:lang w:val="pt-BR"/>
        </w:rPr>
        <w:t>Mapa de categorias 2 - Compreensão</w:t>
      </w:r>
      <w:r w:rsidRPr="00F27C7F">
        <w:rPr>
          <w:rFonts w:ascii="HelveticaNeue MediumCond" w:hAnsi="HelveticaNeue MediumCond"/>
          <w:szCs w:val="20"/>
          <w:lang w:val="pt-BR"/>
        </w:rPr>
        <w:t xml:space="preserve"> do PROUNI pelos egressos bolsistas</w:t>
      </w:r>
    </w:p>
    <w:tbl>
      <w:tblPr>
        <w:tblStyle w:val="Tablaconcuadrcula"/>
        <w:tblW w:w="0" w:type="auto"/>
        <w:jc w:val="center"/>
        <w:shd w:val="clear" w:color="auto" w:fill="E7E6E6" w:themeFill="background2"/>
        <w:tblLook w:val="04A0" w:firstRow="1" w:lastRow="0" w:firstColumn="1" w:lastColumn="0" w:noHBand="0" w:noVBand="1"/>
      </w:tblPr>
      <w:tblGrid>
        <w:gridCol w:w="5076"/>
        <w:gridCol w:w="4552"/>
      </w:tblGrid>
      <w:tr w:rsidR="00F27C7F" w:rsidRPr="00F27C7F" w14:paraId="153901C9" w14:textId="77777777" w:rsidTr="00F27C7F">
        <w:trPr>
          <w:trHeight w:val="2052"/>
          <w:jc w:val="center"/>
        </w:trPr>
        <w:tc>
          <w:tcPr>
            <w:tcW w:w="5076" w:type="dxa"/>
            <w:shd w:val="clear" w:color="auto" w:fill="F6EBD6"/>
          </w:tcPr>
          <w:p w14:paraId="748A14EC" w14:textId="77777777" w:rsidR="00F27C7F" w:rsidRPr="00F27C7F" w:rsidRDefault="00F27C7F" w:rsidP="007D151B">
            <w:pPr>
              <w:pStyle w:val="05-CorpodeTexto"/>
              <w:ind w:right="-52" w:firstLine="0"/>
              <w:rPr>
                <w:rFonts w:ascii="HelveticaNeue Condensed" w:hAnsi="HelveticaNeue Condensed"/>
                <w:sz w:val="18"/>
                <w:szCs w:val="18"/>
              </w:rPr>
            </w:pPr>
            <w:r w:rsidRPr="00F27C7F">
              <w:rPr>
                <w:rFonts w:ascii="HelveticaNeue Condensed" w:hAnsi="HelveticaNeue Condensed"/>
                <w:noProof/>
                <w:sz w:val="18"/>
                <w:szCs w:val="18"/>
                <w:lang w:eastAsia="pt-BR"/>
              </w:rPr>
              <w:drawing>
                <wp:inline distT="0" distB="0" distL="0" distR="0" wp14:anchorId="028C7F0A" wp14:editId="2E73842B">
                  <wp:extent cx="3086100" cy="1943100"/>
                  <wp:effectExtent l="0" t="0" r="0" b="1905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c>
          <w:tcPr>
            <w:tcW w:w="4552" w:type="dxa"/>
            <w:shd w:val="clear" w:color="auto" w:fill="F6EBD6"/>
          </w:tcPr>
          <w:p w14:paraId="7051A934" w14:textId="77777777" w:rsidR="00F27C7F" w:rsidRPr="00F27C7F" w:rsidRDefault="00F27C7F" w:rsidP="007D151B">
            <w:pPr>
              <w:pStyle w:val="05-CorpodeTexto"/>
              <w:ind w:left="403" w:firstLine="0"/>
              <w:rPr>
                <w:rFonts w:ascii="HelveticaNeue Condensed" w:hAnsi="HelveticaNeue Condensed"/>
                <w:sz w:val="18"/>
                <w:szCs w:val="18"/>
              </w:rPr>
            </w:pPr>
            <w:r w:rsidRPr="00F27C7F">
              <w:rPr>
                <w:rFonts w:ascii="HelveticaNeue Condensed" w:hAnsi="HelveticaNeue Condensed"/>
                <w:noProof/>
                <w:sz w:val="18"/>
                <w:szCs w:val="18"/>
                <w:lang w:eastAsia="pt-BR"/>
              </w:rPr>
              <w:drawing>
                <wp:inline distT="0" distB="0" distL="0" distR="0" wp14:anchorId="04BBEEE9" wp14:editId="1F58B009">
                  <wp:extent cx="2409825" cy="1876425"/>
                  <wp:effectExtent l="0" t="0" r="9525" b="66675"/>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07D51952" w14:textId="77777777" w:rsidR="00F27C7F" w:rsidRPr="00F27C7F" w:rsidRDefault="00F27C7F" w:rsidP="007D151B">
            <w:pPr>
              <w:pStyle w:val="05-CorpodeTexto"/>
              <w:ind w:left="403" w:firstLine="0"/>
              <w:rPr>
                <w:rFonts w:ascii="HelveticaNeue Condensed" w:hAnsi="HelveticaNeue Condensed"/>
                <w:sz w:val="18"/>
                <w:szCs w:val="18"/>
              </w:rPr>
            </w:pPr>
          </w:p>
        </w:tc>
      </w:tr>
      <w:tr w:rsidR="00F27C7F" w:rsidRPr="00F27C7F" w14:paraId="3F06CA52" w14:textId="77777777" w:rsidTr="00F27C7F">
        <w:trPr>
          <w:trHeight w:val="2280"/>
          <w:jc w:val="center"/>
        </w:trPr>
        <w:tc>
          <w:tcPr>
            <w:tcW w:w="9628" w:type="dxa"/>
            <w:gridSpan w:val="2"/>
            <w:shd w:val="clear" w:color="auto" w:fill="F6EBD6"/>
          </w:tcPr>
          <w:p w14:paraId="470628D4" w14:textId="77777777" w:rsidR="00F27C7F" w:rsidRPr="00F27C7F" w:rsidRDefault="00F27C7F" w:rsidP="007D151B">
            <w:pPr>
              <w:pStyle w:val="05-CorpodeTexto"/>
              <w:ind w:firstLine="0"/>
              <w:jc w:val="center"/>
              <w:rPr>
                <w:rFonts w:ascii="HelveticaNeue Condensed" w:hAnsi="HelveticaNeue Condensed"/>
                <w:sz w:val="18"/>
                <w:szCs w:val="18"/>
              </w:rPr>
            </w:pPr>
            <w:r w:rsidRPr="00F27C7F">
              <w:rPr>
                <w:rFonts w:ascii="HelveticaNeue Condensed" w:hAnsi="HelveticaNeue Condensed"/>
                <w:noProof/>
                <w:sz w:val="18"/>
                <w:szCs w:val="18"/>
                <w:lang w:eastAsia="pt-BR"/>
              </w:rPr>
              <w:drawing>
                <wp:inline distT="0" distB="0" distL="0" distR="0" wp14:anchorId="17999DF8" wp14:editId="41541F9A">
                  <wp:extent cx="2886075" cy="1924050"/>
                  <wp:effectExtent l="0" t="0" r="0" b="19050"/>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52591851" w14:textId="77777777" w:rsidR="00F27C7F" w:rsidRPr="00F27C7F" w:rsidRDefault="00F27C7F" w:rsidP="007D151B">
            <w:pPr>
              <w:pStyle w:val="05-CorpodeTexto"/>
              <w:ind w:firstLine="0"/>
              <w:jc w:val="center"/>
              <w:rPr>
                <w:rFonts w:ascii="HelveticaNeue Condensed" w:hAnsi="HelveticaNeue Condensed"/>
                <w:sz w:val="18"/>
                <w:szCs w:val="18"/>
              </w:rPr>
            </w:pPr>
          </w:p>
        </w:tc>
      </w:tr>
    </w:tbl>
    <w:p w14:paraId="7451FB4A" w14:textId="77777777" w:rsidR="00F27C7F" w:rsidRPr="006654D7" w:rsidRDefault="00F27C7F" w:rsidP="00F27C7F">
      <w:pPr>
        <w:pStyle w:val="05-CorpodeTexto"/>
        <w:ind w:firstLine="0"/>
        <w:jc w:val="center"/>
        <w:rPr>
          <w:rFonts w:ascii="HelveticaNeue Condensed" w:hAnsi="HelveticaNeue Condensed"/>
        </w:rPr>
      </w:pPr>
      <w:r w:rsidRPr="006654D7">
        <w:rPr>
          <w:rFonts w:ascii="HelveticaNeue Condensed" w:hAnsi="HelveticaNeue Condensed"/>
          <w:sz w:val="18"/>
          <w:szCs w:val="18"/>
        </w:rPr>
        <w:t>Fonte: Questionário da pesquisa (2018).</w:t>
      </w:r>
    </w:p>
    <w:p w14:paraId="6600F327" w14:textId="50DC3734" w:rsidR="00F27C7F" w:rsidRPr="00F27C7F" w:rsidRDefault="00F27C7F" w:rsidP="00F27C7F">
      <w:pPr>
        <w:pStyle w:val="05-CorpodeTexto"/>
        <w:ind w:firstLine="0"/>
        <w:rPr>
          <w:rFonts w:ascii="HelveticaNeue Condensed" w:hAnsi="HelveticaNeue Condensed"/>
          <w:sz w:val="22"/>
        </w:rPr>
      </w:pPr>
      <w:r w:rsidRPr="00F27C7F">
        <w:rPr>
          <w:rFonts w:ascii="HelveticaNeue Condensed" w:hAnsi="HelveticaNeue Condensed"/>
          <w:sz w:val="22"/>
        </w:rPr>
        <w:t>Assim, na categoria relativa aos frutos obtidos com o PROUNI, foram constatadas 16 respostas. O MAXQDA novamente atuou gerando os seguintes números: 12 (75%) das respostas mencionaram um crescimento profissional devido à bolsa PROUNI; 8 (50%) apontaram para um crescimento intelectual; e 5 (33,3%) indicaram ascensão social por causa do PROUNI.</w:t>
      </w:r>
    </w:p>
    <w:p w14:paraId="1FC9F4D8" w14:textId="77777777" w:rsidR="00F27C7F" w:rsidRPr="00D5641D" w:rsidRDefault="00F27C7F" w:rsidP="00F27C7F">
      <w:pPr>
        <w:pStyle w:val="05-CorpodeTexto"/>
        <w:ind w:firstLine="0"/>
        <w:rPr>
          <w:rFonts w:ascii="HelveticaNeue Condensed" w:hAnsi="HelveticaNeue Condensed"/>
          <w:sz w:val="22"/>
          <w:szCs w:val="20"/>
        </w:rPr>
      </w:pPr>
      <w:r w:rsidRPr="00F27C7F">
        <w:rPr>
          <w:rFonts w:ascii="HelveticaNeue Condensed" w:hAnsi="HelveticaNeue Condensed"/>
          <w:sz w:val="22"/>
        </w:rPr>
        <w:t xml:space="preserve">Afirma um egresso de origem </w:t>
      </w:r>
      <w:r w:rsidRPr="00D5641D">
        <w:rPr>
          <w:rFonts w:ascii="HelveticaNeue Condensed" w:hAnsi="HelveticaNeue Condensed"/>
          <w:sz w:val="22"/>
          <w:szCs w:val="20"/>
        </w:rPr>
        <w:t>humilde e contemplado com bolsa integral:</w:t>
      </w:r>
    </w:p>
    <w:p w14:paraId="2B3EB59C" w14:textId="08F46546" w:rsidR="00F27C7F" w:rsidRPr="00F27C7F" w:rsidRDefault="00F27C7F" w:rsidP="00F27C7F">
      <w:pPr>
        <w:pStyle w:val="05-CorpodeTexto"/>
        <w:ind w:left="1134" w:firstLine="0"/>
        <w:rPr>
          <w:rFonts w:ascii="HelveticaNeue Condensed" w:hAnsi="HelveticaNeue Condensed"/>
          <w:sz w:val="20"/>
          <w:szCs w:val="18"/>
        </w:rPr>
      </w:pPr>
      <w:r w:rsidRPr="00F27C7F">
        <w:rPr>
          <w:rFonts w:ascii="HelveticaNeue Condensed" w:hAnsi="HelveticaNeue Condensed"/>
          <w:sz w:val="20"/>
          <w:szCs w:val="18"/>
        </w:rPr>
        <w:t>Não tenho nenhuma insatisfação. A bolsa de estudos foi de suma importância para minha qualificação profissional. Sou de origem muito humilde e jamais poderia ter feito uma faculdade sem essa ajuda. Apesar da realização do sonho de concluir uma graduação, durante o curso fui acometido por uma doença que me obriga até hoje a passar por sessões de hemodiálise. Devido a isso, não consegui ainda me inserir no mercado de trabalho (Egresso 12).</w:t>
      </w:r>
    </w:p>
    <w:p w14:paraId="48EBDB45" w14:textId="77777777" w:rsidR="00F27C7F" w:rsidRPr="00F27C7F" w:rsidRDefault="00F27C7F" w:rsidP="00F27C7F">
      <w:pPr>
        <w:widowControl w:val="0"/>
        <w:spacing w:before="120"/>
        <w:jc w:val="both"/>
        <w:rPr>
          <w:rFonts w:ascii="HelveticaNeue Condensed" w:hAnsi="HelveticaNeue Condensed"/>
          <w:szCs w:val="20"/>
          <w:lang w:val="pt-BR"/>
        </w:rPr>
      </w:pPr>
      <w:r w:rsidRPr="00F27C7F">
        <w:rPr>
          <w:rFonts w:ascii="HelveticaNeue Condensed" w:hAnsi="HelveticaNeue Condensed"/>
          <w:szCs w:val="20"/>
          <w:lang w:val="pt-BR"/>
        </w:rPr>
        <w:t>Ao afirmar que vem de origem muito humilde, pode-se inferir que este egresso não teria condições financeira de pagar a faculdade sem o recebimento integral da bolsa.</w:t>
      </w:r>
    </w:p>
    <w:p w14:paraId="1B47AED3" w14:textId="77777777" w:rsidR="00F27C7F" w:rsidRPr="00F27C7F" w:rsidRDefault="00F27C7F" w:rsidP="00F27C7F">
      <w:pPr>
        <w:widowControl w:val="0"/>
        <w:spacing w:before="120"/>
        <w:jc w:val="both"/>
        <w:rPr>
          <w:rFonts w:ascii="HelveticaNeue Condensed" w:hAnsi="HelveticaNeue Condensed"/>
          <w:szCs w:val="20"/>
          <w:lang w:val="pt-BR"/>
        </w:rPr>
      </w:pPr>
      <w:r w:rsidRPr="00F27C7F">
        <w:rPr>
          <w:rFonts w:ascii="HelveticaNeue Condensed" w:hAnsi="HelveticaNeue Condensed"/>
          <w:szCs w:val="20"/>
          <w:lang w:val="pt-BR"/>
        </w:rPr>
        <w:t xml:space="preserve">Também na fala de outro </w:t>
      </w:r>
      <w:r w:rsidRPr="00F27C7F">
        <w:rPr>
          <w:rFonts w:ascii="HelveticaNeue Condensed" w:hAnsi="HelveticaNeue Condensed"/>
          <w:bCs/>
          <w:szCs w:val="20"/>
          <w:lang w:val="pt-BR"/>
        </w:rPr>
        <w:t xml:space="preserve">egresso, </w:t>
      </w:r>
      <w:r w:rsidRPr="00F27C7F">
        <w:rPr>
          <w:rFonts w:ascii="HelveticaNeue Condensed" w:hAnsi="HelveticaNeue Condensed"/>
          <w:szCs w:val="20"/>
          <w:lang w:val="pt-BR"/>
        </w:rPr>
        <w:t>fica claro o reconhecimento da importância do Programa, como acesso à educação superior que afirma</w:t>
      </w:r>
    </w:p>
    <w:p w14:paraId="4602B46B" w14:textId="77777777" w:rsidR="00F27C7F" w:rsidRPr="00F27C7F" w:rsidRDefault="00F27C7F" w:rsidP="00F27C7F">
      <w:pPr>
        <w:pStyle w:val="08-Citao"/>
        <w:ind w:left="1134"/>
        <w:rPr>
          <w:rFonts w:ascii="HelveticaNeue Condensed" w:hAnsi="HelveticaNeue Condensed"/>
          <w:iCs/>
          <w:sz w:val="20"/>
          <w:szCs w:val="20"/>
        </w:rPr>
      </w:pPr>
      <w:r w:rsidRPr="00F27C7F">
        <w:rPr>
          <w:rFonts w:ascii="HelveticaNeue Condensed" w:hAnsi="HelveticaNeue Condensed"/>
          <w:iCs/>
          <w:sz w:val="20"/>
          <w:szCs w:val="20"/>
        </w:rPr>
        <w:t>Como filha de construtor e dona de casa, fui a primeira da família a alcançar o nível superior, graças à bolsa (</w:t>
      </w:r>
      <w:r w:rsidRPr="00F27C7F">
        <w:rPr>
          <w:rFonts w:ascii="HelveticaNeue Condensed" w:hAnsi="HelveticaNeue Condensed"/>
          <w:bCs/>
          <w:iCs/>
          <w:sz w:val="20"/>
          <w:szCs w:val="20"/>
        </w:rPr>
        <w:t>Egresso 13).</w:t>
      </w:r>
    </w:p>
    <w:p w14:paraId="70D0547F" w14:textId="77777777" w:rsidR="00F27C7F" w:rsidRPr="00D5641D" w:rsidRDefault="00F27C7F" w:rsidP="00F27C7F">
      <w:pPr>
        <w:pStyle w:val="05-CorpodeTexto"/>
        <w:ind w:firstLine="0"/>
        <w:rPr>
          <w:rFonts w:ascii="HelveticaNeue Condensed" w:hAnsi="HelveticaNeue Condensed"/>
          <w:sz w:val="22"/>
          <w:szCs w:val="20"/>
        </w:rPr>
      </w:pPr>
      <w:bookmarkStart w:id="0" w:name="_Hlk518756924"/>
      <w:bookmarkStart w:id="1" w:name="_Hlk519627985"/>
      <w:r w:rsidRPr="00D5641D">
        <w:rPr>
          <w:rFonts w:ascii="HelveticaNeue Condensed" w:hAnsi="HelveticaNeue Condensed"/>
          <w:sz w:val="22"/>
          <w:szCs w:val="20"/>
        </w:rPr>
        <w:t>Críticas também foram mencionadas em algumas respostas</w:t>
      </w:r>
      <w:bookmarkEnd w:id="0"/>
      <w:r w:rsidRPr="00D5641D">
        <w:rPr>
          <w:rFonts w:ascii="HelveticaNeue Condensed" w:hAnsi="HelveticaNeue Condensed"/>
          <w:sz w:val="22"/>
          <w:szCs w:val="20"/>
        </w:rPr>
        <w:t>, assim sintetizada:</w:t>
      </w:r>
    </w:p>
    <w:bookmarkEnd w:id="1"/>
    <w:p w14:paraId="03466DFF" w14:textId="77777777" w:rsidR="00F27C7F" w:rsidRPr="00F27C7F" w:rsidRDefault="00F27C7F" w:rsidP="00F27C7F">
      <w:pPr>
        <w:pStyle w:val="08-Citao"/>
        <w:ind w:left="1134"/>
        <w:rPr>
          <w:rFonts w:ascii="HelveticaNeue Condensed" w:hAnsi="HelveticaNeue Condensed"/>
          <w:iCs/>
          <w:sz w:val="20"/>
          <w:szCs w:val="20"/>
        </w:rPr>
      </w:pPr>
      <w:r w:rsidRPr="00F27C7F">
        <w:rPr>
          <w:rFonts w:ascii="HelveticaNeue Condensed" w:hAnsi="HelveticaNeue Condensed"/>
          <w:iCs/>
          <w:sz w:val="20"/>
          <w:szCs w:val="20"/>
        </w:rPr>
        <w:t>O PROUNI é uma ótima política pública, mas não acredito que ela deva ser algo permanente, mas paliativo. Embora tenha me beneficiado, eu acredito que se o dinheiro investido em bolsas do PROUNI fosse investido em universidades públicas seria muito melhor, pois não alocaria o dinheiro público para as universidades privadas que estão cada vez mais mercantilizadas, e assim cometem vários abusos (por exemplo, os aumentos estapafúrdios nas mensalidades) nessa relação consumista que deveria ser uma relação educacional (</w:t>
      </w:r>
      <w:r w:rsidRPr="00F27C7F">
        <w:rPr>
          <w:rFonts w:ascii="HelveticaNeue Condensed" w:hAnsi="HelveticaNeue Condensed"/>
          <w:bCs/>
          <w:iCs/>
          <w:sz w:val="20"/>
          <w:szCs w:val="20"/>
        </w:rPr>
        <w:t>Egresso 20)</w:t>
      </w:r>
      <w:r w:rsidRPr="00F27C7F">
        <w:rPr>
          <w:rFonts w:ascii="HelveticaNeue Condensed" w:hAnsi="HelveticaNeue Condensed"/>
          <w:iCs/>
          <w:sz w:val="20"/>
          <w:szCs w:val="20"/>
        </w:rPr>
        <w:t>.</w:t>
      </w:r>
    </w:p>
    <w:p w14:paraId="3FF68BCE" w14:textId="77777777" w:rsidR="00F27C7F" w:rsidRPr="00D5641D" w:rsidRDefault="00F27C7F" w:rsidP="00F27C7F">
      <w:pPr>
        <w:pStyle w:val="05-CorpodeTexto"/>
        <w:ind w:firstLine="0"/>
        <w:rPr>
          <w:rFonts w:ascii="HelveticaNeue Condensed" w:hAnsi="HelveticaNeue Condensed"/>
          <w:sz w:val="22"/>
          <w:szCs w:val="20"/>
        </w:rPr>
      </w:pPr>
      <w:r w:rsidRPr="00D5641D">
        <w:rPr>
          <w:rFonts w:ascii="HelveticaNeue Condensed" w:hAnsi="HelveticaNeue Condensed"/>
          <w:sz w:val="22"/>
          <w:szCs w:val="20"/>
        </w:rPr>
        <w:t>Este egresso entende que o Programa deveria ser temporário e que os recursos utilizados para subsidiar o estudo de seus participantes deveriam ser direcionados para as universidades públicas e não para as universidades do setor privado. Essa crítica coincide com a de muitos autores, como Bergamo (2015) que diz “uma política de privatização da educação superior” (p. 64). O egresso também faz crítica ao setor privado, no sentido de que a educação é tratada como serviço, com relações mercantilizadas, dando mais ênfase ao binômio cliente-fornecedor em detrimento do que ele chamou relação educacional.</w:t>
      </w:r>
    </w:p>
    <w:p w14:paraId="705E3234" w14:textId="77777777" w:rsidR="00F27C7F" w:rsidRPr="00D5641D" w:rsidRDefault="00F27C7F" w:rsidP="00F27C7F">
      <w:pPr>
        <w:pStyle w:val="05-CorpodeTexto"/>
        <w:ind w:firstLine="0"/>
        <w:rPr>
          <w:rFonts w:ascii="HelveticaNeue Condensed" w:hAnsi="HelveticaNeue Condensed"/>
          <w:sz w:val="22"/>
          <w:szCs w:val="20"/>
        </w:rPr>
      </w:pPr>
      <w:r w:rsidRPr="00D5641D">
        <w:rPr>
          <w:rFonts w:ascii="HelveticaNeue Condensed" w:hAnsi="HelveticaNeue Condensed"/>
          <w:sz w:val="22"/>
          <w:szCs w:val="20"/>
        </w:rPr>
        <w:t>Outro e</w:t>
      </w:r>
      <w:r w:rsidRPr="00D5641D">
        <w:rPr>
          <w:rFonts w:ascii="HelveticaNeue Condensed" w:hAnsi="HelveticaNeue Condensed"/>
          <w:bCs/>
          <w:sz w:val="22"/>
          <w:szCs w:val="20"/>
        </w:rPr>
        <w:t xml:space="preserve">gresso apresenta </w:t>
      </w:r>
      <w:r w:rsidRPr="00D5641D">
        <w:rPr>
          <w:rFonts w:ascii="HelveticaNeue Condensed" w:hAnsi="HelveticaNeue Condensed"/>
          <w:sz w:val="22"/>
          <w:szCs w:val="20"/>
        </w:rPr>
        <w:t>crítica apontando:</w:t>
      </w:r>
    </w:p>
    <w:p w14:paraId="68B8F9F6" w14:textId="77777777" w:rsidR="00F27C7F" w:rsidRPr="00F27C7F" w:rsidRDefault="00F27C7F" w:rsidP="00F27C7F">
      <w:pPr>
        <w:pStyle w:val="08-Citao"/>
        <w:ind w:left="1134"/>
        <w:rPr>
          <w:rFonts w:ascii="HelveticaNeue Condensed" w:hAnsi="HelveticaNeue Condensed"/>
          <w:iCs/>
          <w:sz w:val="20"/>
          <w:szCs w:val="20"/>
        </w:rPr>
      </w:pPr>
      <w:r w:rsidRPr="00F27C7F">
        <w:rPr>
          <w:rFonts w:ascii="HelveticaNeue Condensed" w:hAnsi="HelveticaNeue Condensed"/>
          <w:iCs/>
          <w:sz w:val="20"/>
          <w:szCs w:val="20"/>
        </w:rPr>
        <w:t>Há que se reconhecer que foi um meio de popularização do ensino superior, e aí digo em sentido pejorativo: com o aumento do incentivo à realização do curso superior, aumentou-se consequentemente a quantidade de oferta do serviço (cursos de ensino superior) sem que fosse observada a qualidade dos cursos (Egresso 21).</w:t>
      </w:r>
    </w:p>
    <w:p w14:paraId="1B5A42FD" w14:textId="77777777" w:rsidR="00F27C7F" w:rsidRPr="00D5641D" w:rsidRDefault="00F27C7F" w:rsidP="00F27C7F">
      <w:pPr>
        <w:pStyle w:val="05-CorpodeTexto"/>
        <w:ind w:firstLine="0"/>
        <w:rPr>
          <w:rFonts w:ascii="HelveticaNeue Condensed" w:hAnsi="HelveticaNeue Condensed"/>
          <w:sz w:val="22"/>
          <w:szCs w:val="20"/>
        </w:rPr>
      </w:pPr>
      <w:r w:rsidRPr="00D5641D">
        <w:rPr>
          <w:rFonts w:ascii="HelveticaNeue Condensed" w:hAnsi="HelveticaNeue Condensed"/>
          <w:sz w:val="22"/>
          <w:szCs w:val="20"/>
        </w:rPr>
        <w:t xml:space="preserve">Este aspecto é também assinalado por </w:t>
      </w:r>
      <w:proofErr w:type="spellStart"/>
      <w:r w:rsidRPr="00D5641D">
        <w:rPr>
          <w:rFonts w:ascii="HelveticaNeue Condensed" w:hAnsi="HelveticaNeue Condensed"/>
          <w:sz w:val="22"/>
          <w:szCs w:val="20"/>
        </w:rPr>
        <w:t>Macebo</w:t>
      </w:r>
      <w:proofErr w:type="spellEnd"/>
      <w:r w:rsidRPr="00D5641D">
        <w:rPr>
          <w:rFonts w:ascii="HelveticaNeue Condensed" w:hAnsi="HelveticaNeue Condensed"/>
          <w:sz w:val="22"/>
          <w:szCs w:val="20"/>
        </w:rPr>
        <w:t xml:space="preserve"> (2004), ao revelar uma possível preocupação da política pública apenas com números de graduados e não com a qualidade da formação dos alunos.</w:t>
      </w:r>
    </w:p>
    <w:p w14:paraId="70C8979C" w14:textId="77777777" w:rsidR="00F27C7F" w:rsidRPr="00D5641D" w:rsidRDefault="00F27C7F" w:rsidP="00F27C7F">
      <w:pPr>
        <w:pStyle w:val="05-CorpodeTexto"/>
        <w:ind w:firstLine="0"/>
        <w:rPr>
          <w:rFonts w:ascii="HelveticaNeue Condensed" w:hAnsi="HelveticaNeue Condensed"/>
          <w:sz w:val="22"/>
          <w:szCs w:val="20"/>
        </w:rPr>
      </w:pPr>
      <w:r w:rsidRPr="00D5641D">
        <w:rPr>
          <w:rFonts w:ascii="HelveticaNeue Condensed" w:hAnsi="HelveticaNeue Condensed"/>
          <w:sz w:val="22"/>
          <w:szCs w:val="20"/>
        </w:rPr>
        <w:t>Segue a crítica</w:t>
      </w:r>
    </w:p>
    <w:p w14:paraId="5A6D223F" w14:textId="77777777" w:rsidR="00F27C7F" w:rsidRPr="00F27C7F" w:rsidRDefault="00F27C7F" w:rsidP="00F27C7F">
      <w:pPr>
        <w:pStyle w:val="08-Citao"/>
        <w:ind w:left="1134"/>
        <w:rPr>
          <w:rFonts w:ascii="HelveticaNeue Condensed" w:hAnsi="HelveticaNeue Condensed"/>
          <w:iCs/>
          <w:sz w:val="20"/>
          <w:szCs w:val="20"/>
        </w:rPr>
      </w:pPr>
      <w:r w:rsidRPr="00F27C7F">
        <w:rPr>
          <w:rFonts w:ascii="HelveticaNeue Condensed" w:hAnsi="HelveticaNeue Condensed"/>
          <w:iCs/>
          <w:sz w:val="20"/>
          <w:szCs w:val="20"/>
        </w:rPr>
        <w:t xml:space="preserve">Apesar de ser um programa </w:t>
      </w:r>
      <w:proofErr w:type="spellStart"/>
      <w:r w:rsidRPr="00F27C7F">
        <w:rPr>
          <w:rFonts w:ascii="HelveticaNeue Condensed" w:hAnsi="HelveticaNeue Condensed"/>
          <w:iCs/>
          <w:sz w:val="20"/>
          <w:szCs w:val="20"/>
        </w:rPr>
        <w:t>o qual</w:t>
      </w:r>
      <w:proofErr w:type="spellEnd"/>
      <w:r w:rsidRPr="00F27C7F">
        <w:rPr>
          <w:rFonts w:ascii="HelveticaNeue Condensed" w:hAnsi="HelveticaNeue Condensed"/>
          <w:iCs/>
          <w:sz w:val="20"/>
          <w:szCs w:val="20"/>
        </w:rPr>
        <w:t xml:space="preserve"> muito me agrada, fico insatisfeito por ter notícias de que pessoas que não necessitam do PROUNI ainda conseguem obter as vagas, retirando a oportunidade de alguém que de fato precisa, o que demonstra falta de fiscalização efetiva do programa (</w:t>
      </w:r>
      <w:r w:rsidRPr="00F27C7F">
        <w:rPr>
          <w:rFonts w:ascii="HelveticaNeue Condensed" w:hAnsi="HelveticaNeue Condensed"/>
          <w:bCs/>
          <w:iCs/>
          <w:sz w:val="20"/>
          <w:szCs w:val="20"/>
        </w:rPr>
        <w:t>Egresso 22)</w:t>
      </w:r>
      <w:r w:rsidRPr="00F27C7F">
        <w:rPr>
          <w:rFonts w:ascii="HelveticaNeue Condensed" w:hAnsi="HelveticaNeue Condensed"/>
          <w:iCs/>
          <w:sz w:val="20"/>
          <w:szCs w:val="20"/>
        </w:rPr>
        <w:t xml:space="preserve">. </w:t>
      </w:r>
    </w:p>
    <w:p w14:paraId="27C7BE5A" w14:textId="77777777" w:rsidR="00F27C7F" w:rsidRPr="00D5641D" w:rsidRDefault="00F27C7F" w:rsidP="00F27C7F">
      <w:pPr>
        <w:pStyle w:val="05-CorpodeTexto"/>
        <w:ind w:firstLine="0"/>
        <w:rPr>
          <w:rFonts w:ascii="HelveticaNeue Condensed" w:hAnsi="HelveticaNeue Condensed"/>
          <w:sz w:val="22"/>
          <w:szCs w:val="20"/>
        </w:rPr>
      </w:pPr>
      <w:r w:rsidRPr="00D5641D">
        <w:rPr>
          <w:rFonts w:ascii="HelveticaNeue Condensed" w:hAnsi="HelveticaNeue Condensed"/>
          <w:sz w:val="22"/>
          <w:szCs w:val="20"/>
        </w:rPr>
        <w:t>Alertam Casali e Mattos (2015) no sentido de que as IES precisam ser criteriosas na conferência dos documentos apresentados pelos candidatos à bolsa verificando “situação socioeconômica do grupo familiar do candidato, assim como acompanhamento posterior, no processo de concessão do benefício” (p. 685).</w:t>
      </w:r>
    </w:p>
    <w:p w14:paraId="34DE5904" w14:textId="77777777" w:rsidR="00F27C7F" w:rsidRPr="00D5641D" w:rsidRDefault="00F27C7F" w:rsidP="00F27C7F">
      <w:pPr>
        <w:pStyle w:val="05-CorpodeTexto"/>
        <w:ind w:firstLine="0"/>
        <w:rPr>
          <w:rFonts w:ascii="HelveticaNeue Condensed" w:hAnsi="HelveticaNeue Condensed"/>
          <w:sz w:val="22"/>
          <w:szCs w:val="20"/>
        </w:rPr>
      </w:pPr>
      <w:r w:rsidRPr="00D5641D">
        <w:rPr>
          <w:rFonts w:ascii="HelveticaNeue Condensed" w:hAnsi="HelveticaNeue Condensed"/>
          <w:sz w:val="22"/>
          <w:szCs w:val="20"/>
        </w:rPr>
        <w:t>São críticas relevantes e podem servir para que se aperfeiçoe o programa, tentando solucionar as disparidades apontadas pelos egressos e pesquisadores.</w:t>
      </w:r>
    </w:p>
    <w:p w14:paraId="5B987232" w14:textId="77777777" w:rsidR="00C211E6" w:rsidRPr="00C211E6" w:rsidRDefault="00C211E6" w:rsidP="00C211E6">
      <w:pPr>
        <w:pStyle w:val="03-Tit3"/>
        <w:tabs>
          <w:tab w:val="left" w:pos="284"/>
          <w:tab w:val="left" w:pos="426"/>
        </w:tabs>
        <w:rPr>
          <w:rFonts w:ascii="HelveticaNeue MediumCond" w:hAnsi="HelveticaNeue MediumCond"/>
          <w:sz w:val="22"/>
          <w:szCs w:val="20"/>
        </w:rPr>
      </w:pPr>
      <w:r w:rsidRPr="00C211E6">
        <w:rPr>
          <w:rFonts w:ascii="HelveticaNeue MediumCond" w:hAnsi="HelveticaNeue MediumCond"/>
          <w:sz w:val="22"/>
          <w:szCs w:val="20"/>
        </w:rPr>
        <w:t>3.4</w:t>
      </w:r>
      <w:r w:rsidRPr="00C211E6">
        <w:rPr>
          <w:rFonts w:ascii="HelveticaNeue MediumCond" w:hAnsi="HelveticaNeue MediumCond"/>
          <w:sz w:val="22"/>
          <w:szCs w:val="20"/>
        </w:rPr>
        <w:tab/>
        <w:t>Da inclusão social</w:t>
      </w:r>
    </w:p>
    <w:p w14:paraId="0261C468" w14:textId="77777777" w:rsidR="00C211E6" w:rsidRPr="00C211E6" w:rsidRDefault="00C211E6" w:rsidP="00C211E6">
      <w:pPr>
        <w:pStyle w:val="05-CorpodeTexto"/>
        <w:ind w:firstLine="0"/>
        <w:rPr>
          <w:rFonts w:ascii="HelveticaNeue Condensed" w:hAnsi="HelveticaNeue Condensed"/>
          <w:sz w:val="22"/>
          <w:szCs w:val="20"/>
        </w:rPr>
      </w:pPr>
      <w:r w:rsidRPr="00C211E6">
        <w:rPr>
          <w:rFonts w:ascii="HelveticaNeue Condensed" w:hAnsi="HelveticaNeue Condensed"/>
          <w:sz w:val="22"/>
          <w:szCs w:val="20"/>
        </w:rPr>
        <w:t>Quanto à inclusão social, 78,2% (25) dos pais dos egressos ex-bolsistas PROUNI não possuem diploma de ensino superior e 90,7% (29) das suas mães também não concluíram esse nível de ensino, havendo indicativos de inclusão social dos egressos, uma vez que tiveram acesso à educação superior, o que não aconteceu com seus pais.</w:t>
      </w:r>
    </w:p>
    <w:p w14:paraId="7BB86DE5" w14:textId="77777777" w:rsidR="00C211E6" w:rsidRPr="00C211E6" w:rsidRDefault="00C211E6" w:rsidP="00C211E6">
      <w:pPr>
        <w:pStyle w:val="05-CorpodeTexto"/>
        <w:ind w:firstLine="0"/>
        <w:rPr>
          <w:rFonts w:ascii="HelveticaNeue Condensed" w:hAnsi="HelveticaNeue Condensed"/>
          <w:sz w:val="22"/>
          <w:szCs w:val="20"/>
        </w:rPr>
      </w:pPr>
      <w:r w:rsidRPr="00C211E6">
        <w:rPr>
          <w:rFonts w:ascii="HelveticaNeue Condensed" w:hAnsi="HelveticaNeue Condensed"/>
          <w:sz w:val="22"/>
          <w:szCs w:val="20"/>
        </w:rPr>
        <w:t>A ampla aprovação no exame da OAB (93,8% ou 30) assegura aos egressos a habilitação para atuarem como advogados, ampliando, com isso, a sua inserção no mercado de trabalho. Os que não foram aprovados no exame ou não se submeteram a ele estão fora da área do Direito, mas em empregos públicos e com renda maior do que quando eram estudantes. Isso também pode ser considerado um indicativo de inclusão social.</w:t>
      </w:r>
    </w:p>
    <w:p w14:paraId="6D5CD929" w14:textId="77777777" w:rsidR="00C211E6" w:rsidRPr="00C211E6" w:rsidRDefault="00C211E6" w:rsidP="00C211E6">
      <w:pPr>
        <w:pStyle w:val="05-CorpodeTexto"/>
        <w:ind w:firstLine="0"/>
        <w:rPr>
          <w:rFonts w:ascii="HelveticaNeue Condensed" w:hAnsi="HelveticaNeue Condensed"/>
          <w:sz w:val="22"/>
          <w:szCs w:val="20"/>
        </w:rPr>
      </w:pPr>
      <w:r w:rsidRPr="00C211E6">
        <w:rPr>
          <w:rFonts w:ascii="HelveticaNeue Condensed" w:hAnsi="HelveticaNeue Condensed"/>
          <w:sz w:val="22"/>
          <w:szCs w:val="20"/>
        </w:rPr>
        <w:t>A maioria dos egressos (81,2% ou 26) afirmaram que o curso de Direito, conquistado por meio da bolsa PROUNI, de algum modo foi importante para a carreira, ainda que alguns não estejam atuam no ramo jurídico.</w:t>
      </w:r>
    </w:p>
    <w:p w14:paraId="1E03EB1D" w14:textId="77777777" w:rsidR="00C211E6" w:rsidRPr="00C211E6" w:rsidRDefault="00C211E6" w:rsidP="00C211E6">
      <w:pPr>
        <w:pStyle w:val="08-Citao"/>
        <w:ind w:left="1134"/>
        <w:rPr>
          <w:rFonts w:ascii="HelveticaNeue Condensed" w:hAnsi="HelveticaNeue Condensed"/>
          <w:sz w:val="20"/>
          <w:szCs w:val="20"/>
        </w:rPr>
      </w:pPr>
      <w:r w:rsidRPr="00C211E6">
        <w:rPr>
          <w:rFonts w:ascii="HelveticaNeue Condensed" w:hAnsi="HelveticaNeue Condensed"/>
          <w:sz w:val="20"/>
          <w:szCs w:val="20"/>
        </w:rPr>
        <w:t>A bolsa do PROUNI foi fundamental para a obtenção de meu diploma de curso superior, que me permitiu ser uma pessoa mais esclarecida, informada, sensata e ter uma profissão. Embora o curso de Direito não tenha necessariamente contribuído para as minhas conquistas materiais de hoje, eu considero que, sem ele, eu não teria condições de fazer boas escolhas na vida e de também não teria evoluído tanto em meu emprego</w:t>
      </w:r>
      <w:r w:rsidRPr="00C211E6">
        <w:rPr>
          <w:rFonts w:ascii="HelveticaNeue Condensed" w:hAnsi="HelveticaNeue Condensed"/>
          <w:bCs/>
          <w:sz w:val="20"/>
          <w:szCs w:val="20"/>
        </w:rPr>
        <w:t xml:space="preserve"> (Egresso 22).</w:t>
      </w:r>
    </w:p>
    <w:p w14:paraId="175F7CB2" w14:textId="77777777" w:rsidR="00C211E6" w:rsidRPr="00C211E6" w:rsidRDefault="00C211E6" w:rsidP="00C211E6">
      <w:pPr>
        <w:pStyle w:val="05-CorpodeTexto"/>
        <w:ind w:firstLine="0"/>
        <w:rPr>
          <w:rFonts w:ascii="HelveticaNeue Condensed" w:hAnsi="HelveticaNeue Condensed"/>
          <w:sz w:val="22"/>
          <w:szCs w:val="20"/>
        </w:rPr>
      </w:pPr>
      <w:r w:rsidRPr="00C211E6">
        <w:rPr>
          <w:rFonts w:ascii="HelveticaNeue Condensed" w:hAnsi="HelveticaNeue Condensed"/>
          <w:sz w:val="22"/>
          <w:szCs w:val="20"/>
        </w:rPr>
        <w:t>Dentre aqueles que atuam na área do Direito, 85% (17) deles exercem a advocacia (como empregado ou dono do próprio escritório), o que aponta para a relevância da formação acadêmica na atuação no mercado de trabalho, pois não fosse a formação em Direito não estariam advogando.</w:t>
      </w:r>
    </w:p>
    <w:p w14:paraId="453F853E" w14:textId="77777777" w:rsidR="00C211E6" w:rsidRPr="00C211E6" w:rsidRDefault="00C211E6" w:rsidP="00C211E6">
      <w:pPr>
        <w:pStyle w:val="05-CorpodeTexto"/>
        <w:ind w:firstLine="0"/>
        <w:rPr>
          <w:rFonts w:ascii="HelveticaNeue Condensed" w:hAnsi="HelveticaNeue Condensed"/>
          <w:sz w:val="22"/>
          <w:szCs w:val="20"/>
        </w:rPr>
      </w:pPr>
      <w:r w:rsidRPr="00C211E6">
        <w:rPr>
          <w:rFonts w:ascii="HelveticaNeue Condensed" w:hAnsi="HelveticaNeue Condensed"/>
          <w:sz w:val="22"/>
          <w:szCs w:val="20"/>
        </w:rPr>
        <w:t>A inclusão social pode ser reconhecida quando 80,6% (25) afirmam que o Programa promoveu a inclusão desses egressos no mercado de trabalho, atribuindo à bolsa a responsabilidade por estarem atuando profissionalmente.</w:t>
      </w:r>
    </w:p>
    <w:p w14:paraId="30E7676D" w14:textId="77777777" w:rsidR="00C211E6" w:rsidRPr="00C211E6" w:rsidRDefault="00C211E6" w:rsidP="00C211E6">
      <w:pPr>
        <w:pStyle w:val="05-CorpodeTexto"/>
        <w:ind w:firstLine="0"/>
        <w:rPr>
          <w:rFonts w:ascii="HelveticaNeue Condensed" w:hAnsi="HelveticaNeue Condensed"/>
          <w:sz w:val="22"/>
          <w:szCs w:val="20"/>
        </w:rPr>
      </w:pPr>
      <w:r w:rsidRPr="00C211E6">
        <w:rPr>
          <w:rFonts w:ascii="HelveticaNeue Condensed" w:hAnsi="HelveticaNeue Condensed"/>
          <w:sz w:val="22"/>
          <w:szCs w:val="20"/>
        </w:rPr>
        <w:t>Na resposta quanto à satisfação ou insatisfação do egresso com relação ao Programa, 65,2% (15 inserções) avaliaram o PROUNI como fundamental na sua formação, pois afirmaram que sem a bolsa não conseguiriam o diploma universitário e ainda 43,5% (10 inserções) reconheceram a importância do programa para sua conclusão no curso de Direito. Além disso, 75% (12 inserções) apontam para a existência de um crescimento profissional devido à bolsa que receberam, seguido de 50% (8 inserções) de crescimento intelectual, e 33,3% (5 inserções) de ascensão social por causa do PROUNI, o que sugere que esse crescimento (profissional, social ou intelectual) pode gerar uma inclusão social.</w:t>
      </w:r>
    </w:p>
    <w:p w14:paraId="38779A83" w14:textId="77777777" w:rsidR="00C211E6" w:rsidRPr="00C211E6" w:rsidRDefault="00C211E6" w:rsidP="00C211E6">
      <w:pPr>
        <w:pStyle w:val="05-CorpodeTexto"/>
        <w:ind w:firstLine="0"/>
        <w:rPr>
          <w:rFonts w:ascii="HelveticaNeue Condensed" w:hAnsi="HelveticaNeue Condensed"/>
          <w:sz w:val="22"/>
          <w:szCs w:val="20"/>
        </w:rPr>
      </w:pPr>
      <w:r w:rsidRPr="00C211E6">
        <w:rPr>
          <w:rFonts w:ascii="HelveticaNeue Condensed" w:hAnsi="HelveticaNeue Condensed"/>
          <w:sz w:val="22"/>
          <w:szCs w:val="20"/>
        </w:rPr>
        <w:t>Os resultados apontam para uma provável inclusão social, uma vez que os dados indicam que, pela oportunidade oferecida por meio da bolsa PROUNI, os egressos puderam ter acesso à educação superior, concluir o curso de Direito, ser aprovados nas provas da OAB e se tornar aptos à atuação profissional, o que atende a proposta do Programa, como uma política de ação afirmativa, que tem por objetivo a inclusão social.</w:t>
      </w:r>
    </w:p>
    <w:p w14:paraId="5F6F6C3A" w14:textId="1FBEE1ED" w:rsidR="00C211E6" w:rsidRDefault="00C211E6" w:rsidP="00C211E6">
      <w:pPr>
        <w:pStyle w:val="02-Tit2"/>
        <w:tabs>
          <w:tab w:val="left" w:pos="0"/>
        </w:tabs>
        <w:spacing w:after="0"/>
        <w:ind w:left="0" w:firstLine="0"/>
        <w:rPr>
          <w:rFonts w:ascii="HelveticaNeue MediumCond" w:hAnsi="HelveticaNeue MediumCond"/>
          <w:b w:val="0"/>
          <w:bCs/>
          <w:sz w:val="22"/>
          <w:szCs w:val="20"/>
        </w:rPr>
      </w:pPr>
      <w:r w:rsidRPr="00C211E6">
        <w:rPr>
          <w:rFonts w:ascii="HelveticaNeue MediumCond" w:hAnsi="HelveticaNeue MediumCond"/>
          <w:b w:val="0"/>
          <w:bCs/>
          <w:sz w:val="22"/>
          <w:szCs w:val="20"/>
        </w:rPr>
        <w:t>4</w:t>
      </w:r>
      <w:r w:rsidRPr="00C211E6">
        <w:rPr>
          <w:rFonts w:ascii="HelveticaNeue MediumCond" w:hAnsi="HelveticaNeue MediumCond"/>
          <w:b w:val="0"/>
          <w:bCs/>
          <w:sz w:val="22"/>
          <w:szCs w:val="20"/>
        </w:rPr>
        <w:tab/>
        <w:t>Conclusão</w:t>
      </w:r>
    </w:p>
    <w:p w14:paraId="5097E8B4" w14:textId="77777777" w:rsidR="00C211E6" w:rsidRPr="00C211E6" w:rsidRDefault="00C211E6" w:rsidP="00C211E6">
      <w:pPr>
        <w:pStyle w:val="05-CorpodeTexto"/>
        <w:ind w:firstLine="0"/>
        <w:rPr>
          <w:rFonts w:ascii="HelveticaNeue Condensed" w:hAnsi="HelveticaNeue Condensed"/>
          <w:sz w:val="22"/>
          <w:szCs w:val="20"/>
        </w:rPr>
      </w:pPr>
      <w:r w:rsidRPr="00C211E6">
        <w:rPr>
          <w:rFonts w:ascii="HelveticaNeue Condensed" w:hAnsi="HelveticaNeue Condensed"/>
          <w:sz w:val="22"/>
          <w:szCs w:val="20"/>
        </w:rPr>
        <w:t>A partir do texto da Lei n.º 11.096/05, depreende-se que o Programa Universidade Para Todos  tem como objetivo promover o acesso de pessoas de baixa renda à educação superior ao oferecer bolsas para estudantes brasileiros nas seguintes condições: sem diploma universitário; com renda familiar de até três salários-mínimos; com ensino médio em escola pública ou em particular com bolsa integral; com deficiência; professores da rede pública com bolsa para fins de formar para o magistério da educação básica; negros e índios.</w:t>
      </w:r>
    </w:p>
    <w:p w14:paraId="6EC70FFD" w14:textId="77777777" w:rsidR="00C211E6" w:rsidRPr="00C211E6" w:rsidRDefault="00C211E6" w:rsidP="00C211E6">
      <w:pPr>
        <w:pStyle w:val="05-CorpodeTexto"/>
        <w:ind w:firstLine="0"/>
        <w:rPr>
          <w:rFonts w:ascii="HelveticaNeue Condensed" w:hAnsi="HelveticaNeue Condensed"/>
          <w:sz w:val="22"/>
          <w:szCs w:val="20"/>
        </w:rPr>
      </w:pPr>
      <w:r w:rsidRPr="00C211E6">
        <w:rPr>
          <w:rFonts w:ascii="HelveticaNeue Condensed" w:hAnsi="HelveticaNeue Condensed"/>
          <w:sz w:val="22"/>
          <w:szCs w:val="20"/>
        </w:rPr>
        <w:t>Por esse motivo, o programa é classificado como uma política de ação afirmativa, vez que o Estado age para permitir que um direito universal (educação) consagrado pela Constituição Federal seja concretizado a camadas da população sem condições de acesso ao curso superior.</w:t>
      </w:r>
    </w:p>
    <w:p w14:paraId="65BD4B81" w14:textId="77777777" w:rsidR="00C211E6" w:rsidRPr="00C211E6" w:rsidRDefault="00C211E6" w:rsidP="00C211E6">
      <w:pPr>
        <w:pStyle w:val="05-CorpodeTexto"/>
        <w:ind w:firstLine="0"/>
        <w:rPr>
          <w:rFonts w:ascii="HelveticaNeue Condensed" w:hAnsi="HelveticaNeue Condensed"/>
          <w:sz w:val="22"/>
          <w:szCs w:val="20"/>
        </w:rPr>
      </w:pPr>
      <w:r w:rsidRPr="00C211E6">
        <w:rPr>
          <w:rFonts w:ascii="HelveticaNeue Condensed" w:hAnsi="HelveticaNeue Condensed"/>
          <w:sz w:val="22"/>
          <w:szCs w:val="20"/>
        </w:rPr>
        <w:t>Pelos resultados, os participantes da pesquisa foram estudantes: de baixa renda; com maior presença de brancos que negros e pardos; quase inexistência de mulher negra; escolaridade dos pais e das mães dos egressos inferior ao ensino superior em sua grande maioria; e moradias concentradas em cidades-satélites menos desenvolvidas ou cidades do entorno do Distrito Federal.</w:t>
      </w:r>
    </w:p>
    <w:p w14:paraId="2A06719A" w14:textId="77777777" w:rsidR="00C211E6" w:rsidRPr="00C211E6" w:rsidRDefault="00C211E6" w:rsidP="00C211E6">
      <w:pPr>
        <w:pStyle w:val="05-CorpodeTexto"/>
        <w:ind w:firstLine="0"/>
        <w:rPr>
          <w:rFonts w:ascii="HelveticaNeue Condensed" w:hAnsi="HelveticaNeue Condensed"/>
          <w:sz w:val="22"/>
          <w:szCs w:val="20"/>
        </w:rPr>
      </w:pPr>
      <w:r w:rsidRPr="00C211E6">
        <w:rPr>
          <w:rFonts w:ascii="HelveticaNeue Condensed" w:hAnsi="HelveticaNeue Condensed"/>
          <w:sz w:val="22"/>
          <w:szCs w:val="20"/>
        </w:rPr>
        <w:t>Quanto à vida acadêmica, poucas respostas (15,1% ou 5 inserções) apontaram para algum tipo de constrangimento passado pelos estudantes por terem a condição de bolsistas, sendo 3 os relatos de terem sofrido preconceito nesse sentido. Entretanto, desse grupo minoritário, os relatos mostram que os embaraços vieram de colegas e de professores. Com relação à dificuldade de ordem material, apenas 11 dos 32 pesquisados responderam que tiveram, sendo que a maioria apontou para a dificuldade na compra de material de estudo, seguido de alimentação, transporte, vestuário, oportunidades de trabalho e pagamento da outra parte da mensalidade para os bolsistas parciais. Essas respostas convergem com as críticas que alguns autores fazem ao programa no que se refere à falta de investimento para a permanência dos estudantes na educação superior.</w:t>
      </w:r>
    </w:p>
    <w:p w14:paraId="5440DD56" w14:textId="77777777" w:rsidR="00C211E6" w:rsidRPr="00C211E6" w:rsidRDefault="00C211E6" w:rsidP="00C211E6">
      <w:pPr>
        <w:pStyle w:val="05-CorpodeTexto"/>
        <w:ind w:firstLine="0"/>
        <w:rPr>
          <w:rFonts w:ascii="HelveticaNeue Condensed" w:hAnsi="HelveticaNeue Condensed"/>
          <w:sz w:val="22"/>
          <w:szCs w:val="20"/>
        </w:rPr>
      </w:pPr>
      <w:r w:rsidRPr="00C211E6">
        <w:rPr>
          <w:rFonts w:ascii="HelveticaNeue Condensed" w:hAnsi="HelveticaNeue Condensed"/>
          <w:sz w:val="22"/>
          <w:szCs w:val="20"/>
        </w:rPr>
        <w:t>Na análise dos aspectos da vida profissional, quase a totalidade dos participantes da pesquisa foram aprovados no exame da Ordem dos Advogados do Brasil (OAB), todavia os não aprovados estão empregados no setor público em outra área diversa da jurídica, com renda superior àquela que percebiam quando eram estudantes. A maioria dos participantes entendeu que o curso foi importante para a inserção qualificada no mercado de trabalho. Dentre os que assim entenderam, a maior parte está atuando como advogado empregado em escritórios de advocacia ou como autônomo. A grande parte dos participantes respondeu que o PROUNI foi importante para sua inclusão no mercado de trabalho.</w:t>
      </w:r>
    </w:p>
    <w:p w14:paraId="57781584" w14:textId="77777777" w:rsidR="00C211E6" w:rsidRPr="00C211E6" w:rsidRDefault="00C211E6" w:rsidP="00C211E6">
      <w:pPr>
        <w:pStyle w:val="05-CorpodeTexto"/>
        <w:ind w:firstLine="0"/>
        <w:rPr>
          <w:rFonts w:ascii="HelveticaNeue Condensed" w:hAnsi="HelveticaNeue Condensed"/>
          <w:sz w:val="22"/>
          <w:szCs w:val="20"/>
        </w:rPr>
      </w:pPr>
      <w:r w:rsidRPr="00C211E6">
        <w:rPr>
          <w:rFonts w:ascii="HelveticaNeue Condensed" w:hAnsi="HelveticaNeue Condensed"/>
          <w:sz w:val="22"/>
          <w:szCs w:val="20"/>
        </w:rPr>
        <w:t>Em relação à satisfação o Programa foi considerado como fundamental ou importante para a formação dos egressos ouvidos. Ainda pelas respostas obtidas, foram classificados como sentimentos predominantes: a gratidão pelo programa permitir o acesso ao ensino superior e o orgulho pelas conquistas de objetivos pessoais, acadêmicos e profissionais. Neste sentido, foram colhidas respostas que mostram casos de egressos que se tornaram modelos para suas famílias, de origem humilde, por terem conquistado um diploma de nível superior.</w:t>
      </w:r>
    </w:p>
    <w:p w14:paraId="34DE4AA9" w14:textId="77777777" w:rsidR="00C211E6" w:rsidRPr="00C211E6" w:rsidRDefault="00C211E6" w:rsidP="00C211E6">
      <w:pPr>
        <w:pStyle w:val="05-CorpodeTexto"/>
        <w:ind w:firstLine="0"/>
        <w:rPr>
          <w:rFonts w:ascii="HelveticaNeue Condensed" w:hAnsi="HelveticaNeue Condensed"/>
          <w:sz w:val="22"/>
          <w:szCs w:val="20"/>
        </w:rPr>
      </w:pPr>
      <w:r w:rsidRPr="00C211E6">
        <w:rPr>
          <w:rFonts w:ascii="HelveticaNeue Condensed" w:hAnsi="HelveticaNeue Condensed"/>
          <w:sz w:val="22"/>
          <w:szCs w:val="20"/>
        </w:rPr>
        <w:t>Considerando os aspectos da vida profissional, a análise qualitativa dos dados também evidenciou nas respostas que houve crescimento profissional, intelectual e relatos de ascensão social devido à participação no programa.</w:t>
      </w:r>
    </w:p>
    <w:p w14:paraId="4EE309D7" w14:textId="77777777" w:rsidR="00C211E6" w:rsidRPr="00C211E6" w:rsidRDefault="00C211E6" w:rsidP="00C211E6">
      <w:pPr>
        <w:pStyle w:val="05-CorpodeTexto"/>
        <w:ind w:firstLine="0"/>
        <w:rPr>
          <w:rFonts w:ascii="HelveticaNeue Condensed" w:hAnsi="HelveticaNeue Condensed"/>
          <w:sz w:val="22"/>
          <w:szCs w:val="20"/>
        </w:rPr>
      </w:pPr>
      <w:bookmarkStart w:id="2" w:name="_Hlk526098895"/>
      <w:r w:rsidRPr="00C211E6">
        <w:rPr>
          <w:rFonts w:ascii="HelveticaNeue Condensed" w:hAnsi="HelveticaNeue Condensed"/>
          <w:sz w:val="22"/>
          <w:szCs w:val="20"/>
        </w:rPr>
        <w:t>Quanto à inclusão social, com a bolsa, os egressos tiveram acesso à educação superior, conseguiram a graduação no curso de Direito e foram aprovados nas Provas da OAB, o que lhes permitiu a habilitação para a atuação profissional.</w:t>
      </w:r>
    </w:p>
    <w:bookmarkEnd w:id="2"/>
    <w:p w14:paraId="76FD4BC7" w14:textId="77777777" w:rsidR="00C211E6" w:rsidRPr="00C211E6" w:rsidRDefault="00C211E6" w:rsidP="00C211E6">
      <w:pPr>
        <w:pStyle w:val="05-CorpodeTexto"/>
        <w:ind w:firstLine="0"/>
        <w:rPr>
          <w:rFonts w:ascii="HelveticaNeue Condensed" w:hAnsi="HelveticaNeue Condensed"/>
          <w:sz w:val="22"/>
          <w:szCs w:val="20"/>
        </w:rPr>
      </w:pPr>
      <w:r w:rsidRPr="00C211E6">
        <w:rPr>
          <w:rFonts w:ascii="HelveticaNeue Condensed" w:hAnsi="HelveticaNeue Condensed"/>
          <w:sz w:val="22"/>
          <w:szCs w:val="20"/>
        </w:rPr>
        <w:t>Pode-se concluir que os dados revelaram que o Programa Universidade Para Todos (PROUNI), apesar de algumas críticas, cumpriu seu propósito positivamente, pois, permitiu aos participantes desta pesquisa obterem um diploma de curso de Direito em uma IES bem avaliada na cidade de Brasília, conquista essa não obtida pela maioria dos pais e mães dos participantes. Além disso, a maioria adquiriu a habilitação para atuarem na área jurídica (os que não foram aprovados na OAB estão em empregos públicos com renda superior àquela que auferiam na graduação). A grande maioria dos respondentes são advogados atuantes. Esses fatores indicam que a inclusão social de pessoas de baixa renda, depois da conclusão do curso superior, concretizou-se com o ingresso no mercado de trabalho e, consequentemente, com melhores rendimentos. Entre as conquistas relatadas, a pesquisa coloca em destaque a obtenção do diploma de graduação e a aprovação no exame da Ordem dos Advogados do Brasil (OAB), que representou, para esse grupo, grande sucesso pessoal e social.</w:t>
      </w:r>
    </w:p>
    <w:p w14:paraId="6318A054" w14:textId="77777777" w:rsidR="00F27C7F" w:rsidRDefault="00F27C7F" w:rsidP="00D07965">
      <w:pPr>
        <w:autoSpaceDE w:val="0"/>
        <w:autoSpaceDN w:val="0"/>
        <w:adjustRightInd w:val="0"/>
        <w:rPr>
          <w:rFonts w:ascii="HelveticaNeue Condensed" w:hAnsi="HelveticaNeue Condensed" w:cs="Calibri"/>
          <w:b/>
          <w:lang w:val="es-UY"/>
        </w:rPr>
      </w:pPr>
    </w:p>
    <w:p w14:paraId="6132687D" w14:textId="597BF816" w:rsidR="00C211E6" w:rsidRPr="006F0A32" w:rsidRDefault="00C211E6" w:rsidP="00C211E6">
      <w:pPr>
        <w:tabs>
          <w:tab w:val="left" w:pos="425"/>
        </w:tabs>
        <w:spacing w:before="240" w:after="240"/>
        <w:jc w:val="both"/>
        <w:rPr>
          <w:rFonts w:ascii="HelveticaNeue MediumCond" w:hAnsi="HelveticaNeue MediumCond"/>
          <w:bCs/>
          <w:szCs w:val="20"/>
          <w:lang w:val="pt-BR"/>
        </w:rPr>
      </w:pPr>
      <w:r w:rsidRPr="006F0A32">
        <w:rPr>
          <w:rFonts w:ascii="HelveticaNeue MediumCond" w:hAnsi="HelveticaNeue MediumCond"/>
          <w:bCs/>
          <w:szCs w:val="20"/>
          <w:lang w:val="pt-BR"/>
        </w:rPr>
        <w:t xml:space="preserve">Referências </w:t>
      </w:r>
      <w:proofErr w:type="spellStart"/>
      <w:r w:rsidRPr="006F0A32">
        <w:rPr>
          <w:rFonts w:ascii="HelveticaNeue MediumCond" w:hAnsi="HelveticaNeue MediumCond"/>
          <w:bCs/>
          <w:szCs w:val="20"/>
          <w:lang w:val="pt-BR"/>
        </w:rPr>
        <w:t>bibliograficas</w:t>
      </w:r>
      <w:proofErr w:type="spellEnd"/>
    </w:p>
    <w:p w14:paraId="65DF78D2" w14:textId="26632123"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szCs w:val="20"/>
          <w:lang w:val="pt-BR"/>
        </w:rPr>
        <w:t xml:space="preserve">Bardin, L. (1977). </w:t>
      </w:r>
      <w:r w:rsidRPr="00C211E6">
        <w:rPr>
          <w:rFonts w:ascii="HelveticaNeue Condensed" w:hAnsi="HelveticaNeue Condensed"/>
          <w:i/>
          <w:szCs w:val="20"/>
          <w:lang w:val="pt-BR"/>
        </w:rPr>
        <w:t>Análise de conteúdo</w:t>
      </w:r>
      <w:r w:rsidRPr="00C211E6">
        <w:rPr>
          <w:rFonts w:ascii="HelveticaNeue Condensed" w:hAnsi="HelveticaNeue Condensed"/>
          <w:szCs w:val="20"/>
          <w:lang w:val="pt-BR"/>
        </w:rPr>
        <w:t>. Lisboa, Portugal: Edições 70.</w:t>
      </w:r>
    </w:p>
    <w:p w14:paraId="492B0254" w14:textId="11ECC078" w:rsidR="00C211E6" w:rsidRPr="00C211E6" w:rsidRDefault="00C211E6" w:rsidP="00C211E6">
      <w:pPr>
        <w:widowControl w:val="0"/>
        <w:spacing w:before="120"/>
        <w:jc w:val="both"/>
        <w:rPr>
          <w:rFonts w:ascii="HelveticaNeue Condensed" w:hAnsi="HelveticaNeue Condensed"/>
          <w:szCs w:val="20"/>
          <w:lang w:val="pt-BR" w:eastAsia="pt-BR"/>
        </w:rPr>
      </w:pPr>
      <w:r w:rsidRPr="00C211E6">
        <w:rPr>
          <w:rFonts w:ascii="HelveticaNeue Condensed" w:hAnsi="HelveticaNeue Condensed"/>
          <w:szCs w:val="20"/>
          <w:lang w:val="pt-BR" w:eastAsia="pt-BR"/>
        </w:rPr>
        <w:t xml:space="preserve">Barros, R. P., Henriques, R. &amp; Mendonça, R. (2000). Desigualdade e pobreza no Brasil: retrato de uma estabilidade inaceitável. </w:t>
      </w:r>
      <w:r w:rsidRPr="00C211E6">
        <w:rPr>
          <w:rFonts w:ascii="HelveticaNeue Condensed" w:hAnsi="HelveticaNeue Condensed"/>
          <w:i/>
          <w:szCs w:val="20"/>
          <w:lang w:val="pt-BR" w:eastAsia="pt-BR"/>
        </w:rPr>
        <w:t>Revista Brasileira de Ciências Sociais</w:t>
      </w:r>
      <w:r w:rsidRPr="00C211E6">
        <w:rPr>
          <w:rFonts w:ascii="HelveticaNeue Condensed" w:hAnsi="HelveticaNeue Condensed"/>
          <w:szCs w:val="20"/>
          <w:lang w:val="pt-BR" w:eastAsia="pt-BR"/>
        </w:rPr>
        <w:t xml:space="preserve">, </w:t>
      </w:r>
      <w:r w:rsidRPr="00C211E6">
        <w:rPr>
          <w:rFonts w:ascii="HelveticaNeue Condensed" w:hAnsi="HelveticaNeue Condensed"/>
          <w:i/>
          <w:szCs w:val="20"/>
          <w:lang w:val="pt-BR" w:eastAsia="pt-BR"/>
        </w:rPr>
        <w:t>15</w:t>
      </w:r>
      <w:r w:rsidRPr="00C211E6">
        <w:rPr>
          <w:rFonts w:ascii="HelveticaNeue Condensed" w:hAnsi="HelveticaNeue Condensed"/>
          <w:szCs w:val="20"/>
          <w:lang w:val="pt-BR" w:eastAsia="pt-BR"/>
        </w:rPr>
        <w:t>(42), 123-142. Recuperado de http://www.scielo.br/scielo.php?pid=S0102-69092000000100009&amp;script=sci_abstract&amp;tlng=pt</w:t>
      </w:r>
    </w:p>
    <w:p w14:paraId="12053BE4" w14:textId="70E7D430"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szCs w:val="20"/>
          <w:lang w:val="pt-BR"/>
        </w:rPr>
        <w:t xml:space="preserve">Bergamo, E. A. (2015). </w:t>
      </w:r>
      <w:r w:rsidRPr="00C211E6">
        <w:rPr>
          <w:rFonts w:ascii="HelveticaNeue Condensed" w:hAnsi="HelveticaNeue Condensed"/>
          <w:i/>
          <w:szCs w:val="20"/>
          <w:lang w:val="pt-BR"/>
        </w:rPr>
        <w:t>Programa universidade para todos (PROUNI) e a construção da hegemonia: uma visão gramsciana</w:t>
      </w:r>
      <w:r w:rsidRPr="00C211E6">
        <w:rPr>
          <w:rFonts w:ascii="HelveticaNeue Condensed" w:hAnsi="HelveticaNeue Condensed"/>
          <w:szCs w:val="20"/>
          <w:lang w:val="pt-BR"/>
        </w:rPr>
        <w:t>. São Paulo, Brasil: CRV.</w:t>
      </w:r>
    </w:p>
    <w:p w14:paraId="6DD75877" w14:textId="3DFDCF5B"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szCs w:val="20"/>
          <w:lang w:val="pt-BR"/>
        </w:rPr>
        <w:t xml:space="preserve">Casali, A. M. D. &amp; Mattos, M. J. V. M. (2015) Análise de estudos e pesquisas sobre o sentido social do programa universidade para todos (PROUNI). </w:t>
      </w:r>
      <w:r w:rsidRPr="00C211E6">
        <w:rPr>
          <w:rFonts w:ascii="HelveticaNeue Condensed" w:hAnsi="HelveticaNeue Condensed"/>
          <w:i/>
          <w:szCs w:val="20"/>
          <w:lang w:val="pt-BR"/>
        </w:rPr>
        <w:t>Ensaio: Avaliação e Políticas Públicas em Educação</w:t>
      </w:r>
      <w:r w:rsidRPr="00C211E6">
        <w:rPr>
          <w:rFonts w:ascii="HelveticaNeue Condensed" w:hAnsi="HelveticaNeue Condensed"/>
          <w:szCs w:val="20"/>
          <w:lang w:val="pt-BR"/>
        </w:rPr>
        <w:t xml:space="preserve">, </w:t>
      </w:r>
      <w:r w:rsidRPr="00C211E6">
        <w:rPr>
          <w:rFonts w:ascii="HelveticaNeue Condensed" w:hAnsi="HelveticaNeue Condensed"/>
          <w:i/>
          <w:szCs w:val="20"/>
          <w:lang w:val="pt-BR"/>
        </w:rPr>
        <w:t>23</w:t>
      </w:r>
      <w:r w:rsidRPr="00C211E6">
        <w:rPr>
          <w:rFonts w:ascii="HelveticaNeue Condensed" w:hAnsi="HelveticaNeue Condensed"/>
          <w:szCs w:val="20"/>
          <w:lang w:val="pt-BR"/>
        </w:rPr>
        <w:t>(88), 681-716. Recuperado de http://www.scielo.br/scielo.php?pid=S0104-40362015000300681&amp;script=sci_</w:t>
      </w:r>
      <w:r w:rsidRPr="00C211E6">
        <w:rPr>
          <w:rFonts w:ascii="HelveticaNeue Condensed" w:hAnsi="HelveticaNeue Condensed"/>
          <w:szCs w:val="20"/>
          <w:lang w:val="pt-BR"/>
        </w:rPr>
        <w:br/>
      </w:r>
      <w:proofErr w:type="spellStart"/>
      <w:r w:rsidRPr="00C211E6">
        <w:rPr>
          <w:rFonts w:ascii="HelveticaNeue Condensed" w:hAnsi="HelveticaNeue Condensed"/>
          <w:szCs w:val="20"/>
          <w:lang w:val="pt-BR"/>
        </w:rPr>
        <w:t>abstract&amp;tlng</w:t>
      </w:r>
      <w:proofErr w:type="spellEnd"/>
      <w:r w:rsidRPr="00C211E6">
        <w:rPr>
          <w:rFonts w:ascii="HelveticaNeue Condensed" w:hAnsi="HelveticaNeue Condensed"/>
          <w:szCs w:val="20"/>
          <w:lang w:val="pt-BR"/>
        </w:rPr>
        <w:t>=es</w:t>
      </w:r>
    </w:p>
    <w:p w14:paraId="7969C7BC" w14:textId="109CEA2A" w:rsidR="00C211E6" w:rsidRPr="00C211E6" w:rsidRDefault="00C211E6" w:rsidP="00C211E6">
      <w:pPr>
        <w:widowControl w:val="0"/>
        <w:spacing w:before="120"/>
        <w:jc w:val="both"/>
        <w:rPr>
          <w:rFonts w:ascii="HelveticaNeue Condensed" w:hAnsi="HelveticaNeue Condensed"/>
          <w:color w:val="00B050"/>
          <w:szCs w:val="20"/>
          <w:lang w:val="pt-BR"/>
        </w:rPr>
      </w:pPr>
      <w:r w:rsidRPr="00C211E6">
        <w:rPr>
          <w:rFonts w:ascii="HelveticaNeue Condensed" w:hAnsi="HelveticaNeue Condensed"/>
          <w:iCs/>
          <w:szCs w:val="20"/>
          <w:lang w:val="pt-BR"/>
        </w:rPr>
        <w:t>Constituição da República Federativa do Brasil (1988).</w:t>
      </w:r>
      <w:r w:rsidRPr="00C211E6">
        <w:rPr>
          <w:rFonts w:ascii="HelveticaNeue Condensed" w:hAnsi="HelveticaNeue Condensed"/>
          <w:szCs w:val="20"/>
          <w:lang w:val="pt-BR"/>
        </w:rPr>
        <w:t xml:space="preserve"> Congresso Nacional. Recuperado de</w:t>
      </w:r>
      <w:r w:rsidR="00223C54">
        <w:rPr>
          <w:rFonts w:ascii="HelveticaNeue Condensed" w:hAnsi="HelveticaNeue Condensed"/>
          <w:szCs w:val="20"/>
          <w:lang w:val="pt-BR"/>
        </w:rPr>
        <w:t>:</w:t>
      </w:r>
      <w:r w:rsidRPr="00C211E6">
        <w:rPr>
          <w:rFonts w:ascii="HelveticaNeue Condensed" w:hAnsi="HelveticaNeue Condensed"/>
          <w:szCs w:val="20"/>
          <w:lang w:val="pt-BR"/>
        </w:rPr>
        <w:t xml:space="preserve">  http://www.planalto.gov.br/ccivil_03/constituicao/constituicao.htm</w:t>
      </w:r>
    </w:p>
    <w:p w14:paraId="6A2076E6" w14:textId="3B447C75" w:rsidR="00C211E6" w:rsidRPr="00C211E6" w:rsidRDefault="00C211E6" w:rsidP="00C211E6">
      <w:pPr>
        <w:widowControl w:val="0"/>
        <w:spacing w:before="120"/>
        <w:jc w:val="both"/>
        <w:rPr>
          <w:rFonts w:ascii="HelveticaNeue Condensed" w:hAnsi="HelveticaNeue Condensed"/>
          <w:szCs w:val="20"/>
          <w:lang w:val="pt-BR"/>
        </w:rPr>
      </w:pPr>
      <w:r w:rsidRPr="00223C54">
        <w:rPr>
          <w:rFonts w:ascii="HelveticaNeue Condensed" w:hAnsi="HelveticaNeue Condensed"/>
          <w:iCs/>
          <w:szCs w:val="20"/>
          <w:lang w:val="pt-BR"/>
        </w:rPr>
        <w:t>Decreto Federal n.º 5.245 (2004</w:t>
      </w:r>
      <w:r w:rsidR="00223C54">
        <w:rPr>
          <w:rFonts w:ascii="HelveticaNeue Condensed" w:hAnsi="HelveticaNeue Condensed"/>
          <w:iCs/>
          <w:szCs w:val="20"/>
          <w:lang w:val="pt-BR"/>
        </w:rPr>
        <w:t xml:space="preserve">, </w:t>
      </w:r>
      <w:r w:rsidR="00223C54" w:rsidRPr="00223C54">
        <w:rPr>
          <w:rFonts w:ascii="HelveticaNeue Condensed" w:hAnsi="HelveticaNeue Condensed"/>
          <w:iCs/>
          <w:szCs w:val="20"/>
          <w:lang w:val="pt-BR"/>
        </w:rPr>
        <w:t>15 de outubro</w:t>
      </w:r>
      <w:r w:rsidRPr="00223C54">
        <w:rPr>
          <w:rFonts w:ascii="HelveticaNeue Condensed" w:hAnsi="HelveticaNeue Condensed"/>
          <w:iCs/>
          <w:szCs w:val="20"/>
          <w:lang w:val="pt-BR"/>
        </w:rPr>
        <w:t>).</w:t>
      </w:r>
      <w:r w:rsidRPr="00C211E6">
        <w:rPr>
          <w:rFonts w:ascii="HelveticaNeue Condensed" w:hAnsi="HelveticaNeue Condensed"/>
          <w:szCs w:val="20"/>
          <w:lang w:val="pt-BR"/>
        </w:rPr>
        <w:t xml:space="preserve"> Palácio do Planalto. Recuperado de http://www.planalto.gov.br/ccivil_03/_ato2004-2006/2004/decreto/d5245.htm</w:t>
      </w:r>
    </w:p>
    <w:p w14:paraId="7A7E3C47" w14:textId="78AE6409"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szCs w:val="20"/>
          <w:lang w:val="pt-BR"/>
        </w:rPr>
        <w:t>Ferri, C</w:t>
      </w:r>
      <w:r w:rsidR="00223C54">
        <w:rPr>
          <w:rFonts w:ascii="HelveticaNeue Condensed" w:hAnsi="HelveticaNeue Condensed"/>
          <w:szCs w:val="20"/>
          <w:lang w:val="pt-BR"/>
        </w:rPr>
        <w:t>,</w:t>
      </w:r>
      <w:r w:rsidRPr="00C211E6">
        <w:rPr>
          <w:rFonts w:ascii="HelveticaNeue Condensed" w:hAnsi="HelveticaNeue Condensed"/>
          <w:sz w:val="20"/>
          <w:szCs w:val="20"/>
          <w:lang w:val="pt-BR"/>
        </w:rPr>
        <w:t xml:space="preserve"> </w:t>
      </w:r>
      <w:proofErr w:type="spellStart"/>
      <w:r w:rsidRPr="00C211E6">
        <w:rPr>
          <w:rFonts w:ascii="HelveticaNeue Condensed" w:hAnsi="HelveticaNeue Condensed"/>
          <w:szCs w:val="20"/>
          <w:lang w:val="pt-BR"/>
        </w:rPr>
        <w:t>Hostins</w:t>
      </w:r>
      <w:proofErr w:type="spellEnd"/>
      <w:r w:rsidRPr="00C211E6">
        <w:rPr>
          <w:rFonts w:ascii="HelveticaNeue Condensed" w:hAnsi="HelveticaNeue Condensed"/>
          <w:szCs w:val="20"/>
          <w:lang w:val="pt-BR"/>
        </w:rPr>
        <w:t>, R</w:t>
      </w:r>
      <w:r w:rsidR="00223C54">
        <w:rPr>
          <w:rFonts w:ascii="HelveticaNeue Condensed" w:hAnsi="HelveticaNeue Condensed"/>
          <w:szCs w:val="20"/>
          <w:lang w:val="pt-BR"/>
        </w:rPr>
        <w:t xml:space="preserve">., </w:t>
      </w:r>
      <w:proofErr w:type="spellStart"/>
      <w:r w:rsidRPr="00C211E6">
        <w:rPr>
          <w:rFonts w:ascii="HelveticaNeue Condensed" w:hAnsi="HelveticaNeue Condensed"/>
          <w:szCs w:val="20"/>
          <w:lang w:val="pt-BR"/>
        </w:rPr>
        <w:t>Fronza</w:t>
      </w:r>
      <w:proofErr w:type="spellEnd"/>
      <w:r w:rsidRPr="00C211E6">
        <w:rPr>
          <w:rFonts w:ascii="HelveticaNeue Condensed" w:hAnsi="HelveticaNeue Condensed"/>
          <w:szCs w:val="20"/>
          <w:lang w:val="pt-BR"/>
        </w:rPr>
        <w:t>, F</w:t>
      </w:r>
      <w:r w:rsidR="00223C54">
        <w:rPr>
          <w:rFonts w:ascii="HelveticaNeue Condensed" w:hAnsi="HelveticaNeue Condensed"/>
          <w:szCs w:val="20"/>
          <w:lang w:val="pt-BR"/>
        </w:rPr>
        <w:t>.</w:t>
      </w:r>
      <w:r w:rsidRPr="00C211E6">
        <w:rPr>
          <w:rFonts w:ascii="HelveticaNeue Condensed" w:hAnsi="HelveticaNeue Condensed"/>
          <w:szCs w:val="20"/>
          <w:lang w:val="pt-BR"/>
        </w:rPr>
        <w:t xml:space="preserve"> &amp;</w:t>
      </w:r>
      <w:r w:rsidR="00223C54">
        <w:rPr>
          <w:rFonts w:ascii="HelveticaNeue Condensed" w:hAnsi="HelveticaNeue Condensed"/>
          <w:szCs w:val="20"/>
          <w:lang w:val="pt-BR"/>
        </w:rPr>
        <w:t xml:space="preserve"> </w:t>
      </w:r>
      <w:proofErr w:type="spellStart"/>
      <w:r w:rsidRPr="00C211E6">
        <w:rPr>
          <w:rFonts w:ascii="HelveticaNeue Condensed" w:hAnsi="HelveticaNeue Condensed"/>
          <w:szCs w:val="20"/>
          <w:lang w:val="pt-BR"/>
        </w:rPr>
        <w:t>Valdameri</w:t>
      </w:r>
      <w:proofErr w:type="spellEnd"/>
      <w:r w:rsidRPr="00C211E6">
        <w:rPr>
          <w:rFonts w:ascii="HelveticaNeue Condensed" w:hAnsi="HelveticaNeue Condensed"/>
          <w:szCs w:val="20"/>
          <w:lang w:val="pt-BR"/>
        </w:rPr>
        <w:t xml:space="preserve">, G. (2010). Políticas inclusivas no ensino superior: análise do acesso, permanência e aprendizagem dos acadêmicos participantes do PROUNI na Universidade do Itajaí, no período de 2006-2007. </w:t>
      </w:r>
      <w:r w:rsidRPr="00C211E6">
        <w:rPr>
          <w:rFonts w:ascii="HelveticaNeue Condensed" w:hAnsi="HelveticaNeue Condensed"/>
          <w:i/>
          <w:szCs w:val="20"/>
          <w:lang w:val="pt-BR"/>
        </w:rPr>
        <w:t>Revista Brasileira de Estudos Pedagógicos</w:t>
      </w:r>
      <w:r w:rsidRPr="00C211E6">
        <w:rPr>
          <w:rFonts w:ascii="HelveticaNeue Condensed" w:hAnsi="HelveticaNeue Condensed"/>
          <w:szCs w:val="20"/>
          <w:lang w:val="pt-BR"/>
        </w:rPr>
        <w:t xml:space="preserve">, Brasília, </w:t>
      </w:r>
      <w:r w:rsidRPr="00C211E6">
        <w:rPr>
          <w:rFonts w:ascii="HelveticaNeue Condensed" w:hAnsi="HelveticaNeue Condensed"/>
          <w:i/>
          <w:szCs w:val="20"/>
          <w:lang w:val="pt-BR"/>
        </w:rPr>
        <w:t>91</w:t>
      </w:r>
      <w:r w:rsidRPr="00C211E6">
        <w:rPr>
          <w:rFonts w:ascii="HelveticaNeue Condensed" w:hAnsi="HelveticaNeue Condensed"/>
          <w:szCs w:val="20"/>
          <w:lang w:val="pt-BR"/>
        </w:rPr>
        <w:t xml:space="preserve">(228), 367-389. </w:t>
      </w:r>
      <w:r w:rsidRPr="00C211E6">
        <w:rPr>
          <w:rFonts w:ascii="HelveticaNeue Condensed" w:hAnsi="HelveticaNeue Condensed"/>
          <w:szCs w:val="20"/>
          <w:lang w:val="pt-BR" w:eastAsia="pt-BR"/>
        </w:rPr>
        <w:t>Recuperado de http</w:t>
      </w:r>
      <w:r w:rsidRPr="00C211E6">
        <w:rPr>
          <w:rFonts w:ascii="HelveticaNeue Condensed" w:hAnsi="HelveticaNeue Condensed"/>
          <w:szCs w:val="20"/>
          <w:lang w:val="pt-BR"/>
        </w:rPr>
        <w:t>://flacso.org.br/?publication=politicas-inclusivas-no-ensino-superior-analise-do-acesso-permanencia-e-aprendizagem-dos-academicos-participantes-do-prouni-na-universidade-do-vale-do-itajai-no-periodo-2006-2007-2</w:t>
      </w:r>
    </w:p>
    <w:p w14:paraId="57DB711E" w14:textId="653978A4" w:rsidR="00C211E6" w:rsidRPr="00C211E6" w:rsidRDefault="00C211E6" w:rsidP="00C211E6">
      <w:pPr>
        <w:widowControl w:val="0"/>
        <w:spacing w:before="120"/>
        <w:jc w:val="both"/>
        <w:rPr>
          <w:rFonts w:ascii="HelveticaNeue Condensed" w:hAnsi="HelveticaNeue Condensed"/>
          <w:bCs/>
          <w:szCs w:val="20"/>
          <w:lang w:val="pt-BR"/>
        </w:rPr>
      </w:pPr>
      <w:r w:rsidRPr="00C211E6">
        <w:rPr>
          <w:rFonts w:ascii="HelveticaNeue Condensed" w:hAnsi="HelveticaNeue Condensed"/>
          <w:szCs w:val="20"/>
          <w:lang w:val="pt-BR"/>
        </w:rPr>
        <w:t xml:space="preserve">Gil, </w:t>
      </w:r>
      <w:r w:rsidR="00223C54">
        <w:rPr>
          <w:rFonts w:ascii="HelveticaNeue Condensed" w:hAnsi="HelveticaNeue Condensed"/>
          <w:bCs/>
          <w:szCs w:val="20"/>
          <w:lang w:val="pt-BR"/>
        </w:rPr>
        <w:t>A.</w:t>
      </w:r>
      <w:r w:rsidRPr="00C211E6">
        <w:rPr>
          <w:rFonts w:ascii="HelveticaNeue Condensed" w:hAnsi="HelveticaNeue Condensed"/>
          <w:bCs/>
          <w:szCs w:val="20"/>
          <w:lang w:val="pt-BR"/>
        </w:rPr>
        <w:t xml:space="preserve"> (2002</w:t>
      </w:r>
      <w:r w:rsidRPr="00C211E6">
        <w:rPr>
          <w:rFonts w:ascii="HelveticaNeue Condensed" w:hAnsi="HelveticaNeue Condensed"/>
          <w:bCs/>
          <w:i/>
          <w:iCs/>
          <w:szCs w:val="20"/>
          <w:lang w:val="pt-BR"/>
        </w:rPr>
        <w:t>). Como elaborar projetos de pesquisa</w:t>
      </w:r>
      <w:r w:rsidRPr="00C211E6">
        <w:rPr>
          <w:rFonts w:ascii="HelveticaNeue Condensed" w:hAnsi="HelveticaNeue Condensed"/>
          <w:bCs/>
          <w:szCs w:val="20"/>
          <w:lang w:val="pt-BR"/>
        </w:rPr>
        <w:t>. 4. ed. São Paulo</w:t>
      </w:r>
      <w:r w:rsidR="00223C54">
        <w:rPr>
          <w:rFonts w:ascii="HelveticaNeue Condensed" w:hAnsi="HelveticaNeue Condensed"/>
          <w:bCs/>
          <w:szCs w:val="20"/>
          <w:lang w:val="pt-BR"/>
        </w:rPr>
        <w:t>, Brasil</w:t>
      </w:r>
      <w:r w:rsidRPr="00C211E6">
        <w:rPr>
          <w:rFonts w:ascii="HelveticaNeue Condensed" w:hAnsi="HelveticaNeue Condensed"/>
          <w:bCs/>
          <w:szCs w:val="20"/>
          <w:lang w:val="pt-BR"/>
        </w:rPr>
        <w:t xml:space="preserve">: Editora Atlas. Recuperado de: https://professores.faccat.br/moodle/pluginfile.php/13410/mod_resource/content/1/como_elaborar_projeto_de_pesquisa_-_antonio_carlos_gil.pdf  </w:t>
      </w:r>
    </w:p>
    <w:p w14:paraId="188F7985" w14:textId="0918CF91" w:rsidR="00C211E6" w:rsidRPr="00C211E6" w:rsidRDefault="00C211E6" w:rsidP="00C211E6">
      <w:pPr>
        <w:widowControl w:val="0"/>
        <w:spacing w:before="120"/>
        <w:jc w:val="both"/>
        <w:rPr>
          <w:rFonts w:ascii="HelveticaNeue Condensed" w:hAnsi="HelveticaNeue Condensed"/>
          <w:bCs/>
          <w:szCs w:val="20"/>
          <w:lang w:val="pt-BR"/>
        </w:rPr>
      </w:pPr>
      <w:proofErr w:type="spellStart"/>
      <w:r w:rsidRPr="00C211E6">
        <w:rPr>
          <w:rFonts w:ascii="HelveticaNeue Condensed" w:hAnsi="HelveticaNeue Condensed"/>
          <w:bCs/>
          <w:szCs w:val="20"/>
          <w:lang w:val="pt-BR"/>
        </w:rPr>
        <w:t>Gisi</w:t>
      </w:r>
      <w:proofErr w:type="spellEnd"/>
      <w:r w:rsidRPr="00C211E6">
        <w:rPr>
          <w:rFonts w:ascii="HelveticaNeue Condensed" w:hAnsi="HelveticaNeue Condensed"/>
          <w:bCs/>
          <w:szCs w:val="20"/>
          <w:lang w:val="pt-BR"/>
        </w:rPr>
        <w:t xml:space="preserve">, </w:t>
      </w:r>
      <w:r w:rsidR="00223C54">
        <w:rPr>
          <w:rFonts w:ascii="HelveticaNeue Condensed" w:hAnsi="HelveticaNeue Condensed"/>
          <w:bCs/>
          <w:szCs w:val="20"/>
          <w:lang w:val="pt-BR"/>
        </w:rPr>
        <w:t>M.</w:t>
      </w:r>
      <w:r w:rsidRPr="00C211E6">
        <w:rPr>
          <w:rFonts w:ascii="HelveticaNeue Condensed" w:hAnsi="HelveticaNeue Condensed"/>
          <w:bCs/>
          <w:szCs w:val="20"/>
          <w:lang w:val="pt-BR"/>
        </w:rPr>
        <w:t xml:space="preserve"> (2006). A educação superior no Brasil e o caráter de desigualdade do acesso e da permanência.</w:t>
      </w:r>
      <w:r w:rsidRPr="00C211E6">
        <w:rPr>
          <w:rFonts w:ascii="HelveticaNeue Condensed" w:hAnsi="HelveticaNeue Condensed"/>
          <w:b/>
          <w:bCs/>
          <w:szCs w:val="20"/>
          <w:lang w:val="pt-BR"/>
        </w:rPr>
        <w:t xml:space="preserve"> </w:t>
      </w:r>
      <w:r w:rsidRPr="00C211E6">
        <w:rPr>
          <w:rFonts w:ascii="HelveticaNeue Condensed" w:hAnsi="HelveticaNeue Condensed"/>
          <w:i/>
          <w:iCs/>
          <w:szCs w:val="20"/>
          <w:lang w:val="pt-BR"/>
        </w:rPr>
        <w:t>Revista Diálogo Educacional,</w:t>
      </w:r>
      <w:r w:rsidRPr="00C211E6">
        <w:rPr>
          <w:rFonts w:ascii="HelveticaNeue Condensed" w:hAnsi="HelveticaNeue Condensed"/>
          <w:bCs/>
          <w:szCs w:val="20"/>
          <w:lang w:val="pt-BR"/>
        </w:rPr>
        <w:t xml:space="preserve"> 6</w:t>
      </w:r>
      <w:r w:rsidR="00223C54">
        <w:rPr>
          <w:rFonts w:ascii="HelveticaNeue Condensed" w:hAnsi="HelveticaNeue Condensed"/>
          <w:bCs/>
          <w:szCs w:val="20"/>
          <w:lang w:val="pt-BR"/>
        </w:rPr>
        <w:t>(</w:t>
      </w:r>
      <w:r w:rsidRPr="00C211E6">
        <w:rPr>
          <w:rFonts w:ascii="HelveticaNeue Condensed" w:hAnsi="HelveticaNeue Condensed"/>
          <w:bCs/>
          <w:szCs w:val="20"/>
          <w:lang w:val="pt-BR"/>
        </w:rPr>
        <w:t>17</w:t>
      </w:r>
      <w:r w:rsidR="00223C54">
        <w:rPr>
          <w:rFonts w:ascii="HelveticaNeue Condensed" w:hAnsi="HelveticaNeue Condensed"/>
          <w:bCs/>
          <w:szCs w:val="20"/>
          <w:lang w:val="pt-BR"/>
        </w:rPr>
        <w:t>)</w:t>
      </w:r>
      <w:r w:rsidRPr="00C211E6">
        <w:rPr>
          <w:rFonts w:ascii="HelveticaNeue Condensed" w:hAnsi="HelveticaNeue Condensed"/>
          <w:bCs/>
          <w:szCs w:val="20"/>
          <w:lang w:val="pt-BR"/>
        </w:rPr>
        <w:t>, p. 97-112. Recuperado de: https://periodicos.pucpr.br/index.php/dialogoeducacional/article/view/6740/6638</w:t>
      </w:r>
    </w:p>
    <w:p w14:paraId="5335B330" w14:textId="00754463"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szCs w:val="20"/>
          <w:lang w:val="pt-BR"/>
        </w:rPr>
        <w:t>Gomes, J. &amp; Silva, F.</w:t>
      </w:r>
      <w:r w:rsidR="00223C54">
        <w:rPr>
          <w:rFonts w:ascii="HelveticaNeue Condensed" w:hAnsi="HelveticaNeue Condensed"/>
          <w:szCs w:val="20"/>
          <w:lang w:val="pt-BR"/>
        </w:rPr>
        <w:t xml:space="preserve"> (2003).</w:t>
      </w:r>
      <w:r w:rsidRPr="00C211E6">
        <w:rPr>
          <w:rFonts w:ascii="HelveticaNeue Condensed" w:hAnsi="HelveticaNeue Condensed"/>
          <w:szCs w:val="20"/>
          <w:lang w:val="pt-BR"/>
        </w:rPr>
        <w:t xml:space="preserve"> As ações afirmativas e os processos de promoção da igualdade efetiva. In Seminário internacional As minorias e o direito</w:t>
      </w:r>
      <w:r w:rsidR="00223C54">
        <w:rPr>
          <w:rFonts w:ascii="HelveticaNeue Condensed" w:hAnsi="HelveticaNeue Condensed"/>
          <w:szCs w:val="20"/>
          <w:lang w:val="pt-BR"/>
        </w:rPr>
        <w:t xml:space="preserve">. </w:t>
      </w:r>
      <w:r w:rsidRPr="00C211E6">
        <w:rPr>
          <w:rFonts w:ascii="HelveticaNeue Condensed" w:hAnsi="HelveticaNeue Condensed"/>
          <w:szCs w:val="20"/>
          <w:lang w:val="pt-BR"/>
        </w:rPr>
        <w:t xml:space="preserve">Brasília: Conselho da Justiça Federal. </w:t>
      </w:r>
      <w:r w:rsidRPr="00C211E6">
        <w:rPr>
          <w:rFonts w:ascii="HelveticaNeue Condensed" w:hAnsi="HelveticaNeue Condensed"/>
          <w:i/>
          <w:szCs w:val="20"/>
          <w:lang w:val="pt-BR"/>
        </w:rPr>
        <w:t>Série Cadernos do CEJ</w:t>
      </w:r>
      <w:r w:rsidRPr="00C211E6">
        <w:rPr>
          <w:rFonts w:ascii="HelveticaNeue Condensed" w:hAnsi="HelveticaNeue Condensed"/>
          <w:szCs w:val="20"/>
          <w:lang w:val="pt-BR"/>
        </w:rPr>
        <w:t xml:space="preserve">, </w:t>
      </w:r>
      <w:r w:rsidRPr="00C211E6">
        <w:rPr>
          <w:rFonts w:ascii="HelveticaNeue Condensed" w:hAnsi="HelveticaNeue Condensed"/>
          <w:i/>
          <w:szCs w:val="20"/>
          <w:lang w:val="pt-BR"/>
        </w:rPr>
        <w:t>24</w:t>
      </w:r>
      <w:r w:rsidRPr="00C211E6">
        <w:rPr>
          <w:rFonts w:ascii="HelveticaNeue Condensed" w:hAnsi="HelveticaNeue Condensed"/>
          <w:szCs w:val="20"/>
          <w:lang w:val="pt-BR"/>
        </w:rPr>
        <w:t>, 86-153. Recuperado de http http://www.cjf.jus.br/cjf/CEJ-Coedi/serie-cadernos/Volume%</w:t>
      </w:r>
      <w:r w:rsidRPr="00C211E6">
        <w:rPr>
          <w:rFonts w:ascii="HelveticaNeue Condensed" w:hAnsi="HelveticaNeue Condensed"/>
          <w:szCs w:val="20"/>
          <w:lang w:val="pt-BR"/>
        </w:rPr>
        <w:br/>
        <w:t>2024%20-%20SEMINARIO%20INTERNACIONAL%20AS%20MINORIAS</w:t>
      </w:r>
      <w:r w:rsidRPr="00C211E6">
        <w:rPr>
          <w:rFonts w:ascii="HelveticaNeue Condensed" w:hAnsi="HelveticaNeue Condensed"/>
          <w:szCs w:val="20"/>
          <w:lang w:val="pt-BR"/>
        </w:rPr>
        <w:br/>
        <w:t>%20E%20O%20DIREITO.pdf/</w:t>
      </w:r>
      <w:proofErr w:type="spellStart"/>
      <w:r w:rsidRPr="00C211E6">
        <w:rPr>
          <w:rFonts w:ascii="HelveticaNeue Condensed" w:hAnsi="HelveticaNeue Condensed"/>
          <w:szCs w:val="20"/>
          <w:lang w:val="pt-BR"/>
        </w:rPr>
        <w:t>view</w:t>
      </w:r>
      <w:proofErr w:type="spellEnd"/>
    </w:p>
    <w:p w14:paraId="4E282A67" w14:textId="69759451" w:rsidR="00C211E6" w:rsidRPr="00C211E6" w:rsidRDefault="00C211E6" w:rsidP="00C211E6">
      <w:pPr>
        <w:widowControl w:val="0"/>
        <w:spacing w:before="120"/>
        <w:jc w:val="both"/>
        <w:rPr>
          <w:rFonts w:ascii="HelveticaNeue Condensed" w:hAnsi="HelveticaNeue Condensed"/>
          <w:bCs/>
          <w:szCs w:val="20"/>
          <w:lang w:val="pt-BR"/>
        </w:rPr>
      </w:pPr>
      <w:r w:rsidRPr="00C211E6">
        <w:rPr>
          <w:rFonts w:ascii="HelveticaNeue Condensed" w:hAnsi="HelveticaNeue Condensed"/>
          <w:szCs w:val="20"/>
          <w:lang w:val="pt-BR"/>
        </w:rPr>
        <w:t xml:space="preserve">Haas, </w:t>
      </w:r>
      <w:r w:rsidR="00223C54">
        <w:rPr>
          <w:rFonts w:ascii="HelveticaNeue Condensed" w:hAnsi="HelveticaNeue Condensed"/>
          <w:szCs w:val="20"/>
          <w:lang w:val="pt-BR"/>
        </w:rPr>
        <w:t>C.</w:t>
      </w:r>
      <w:r w:rsidRPr="00C211E6">
        <w:rPr>
          <w:rFonts w:ascii="HelveticaNeue Condensed" w:hAnsi="HelveticaNeue Condensed"/>
          <w:szCs w:val="20"/>
          <w:lang w:val="pt-BR"/>
        </w:rPr>
        <w:t xml:space="preserve"> &amp; Linhares, M</w:t>
      </w:r>
      <w:r w:rsidR="00223C54">
        <w:rPr>
          <w:rFonts w:ascii="HelveticaNeue Condensed" w:hAnsi="HelveticaNeue Condensed"/>
          <w:szCs w:val="20"/>
          <w:lang w:val="pt-BR"/>
        </w:rPr>
        <w:t>.</w:t>
      </w:r>
      <w:r w:rsidRPr="00C211E6">
        <w:rPr>
          <w:rFonts w:ascii="HelveticaNeue Condensed" w:hAnsi="HelveticaNeue Condensed"/>
          <w:szCs w:val="20"/>
          <w:lang w:val="pt-BR"/>
        </w:rPr>
        <w:t xml:space="preserve"> (2012). </w:t>
      </w:r>
      <w:r w:rsidRPr="00C211E6">
        <w:rPr>
          <w:rFonts w:ascii="HelveticaNeue Condensed" w:hAnsi="HelveticaNeue Condensed"/>
          <w:bCs/>
          <w:szCs w:val="20"/>
          <w:lang w:val="pt-BR"/>
        </w:rPr>
        <w:t xml:space="preserve">Políticas públicas de ações afirmativas para ingresso na educação superior se justificam no Brasil? </w:t>
      </w:r>
      <w:r w:rsidRPr="00C211E6">
        <w:rPr>
          <w:rFonts w:ascii="HelveticaNeue Condensed" w:hAnsi="HelveticaNeue Condensed"/>
          <w:i/>
          <w:iCs/>
          <w:szCs w:val="20"/>
          <w:lang w:val="pt-BR"/>
        </w:rPr>
        <w:t>Revista Brasileira de Estudos Pedagógicos,</w:t>
      </w:r>
      <w:r w:rsidRPr="00C211E6">
        <w:rPr>
          <w:rFonts w:ascii="HelveticaNeue Condensed" w:hAnsi="HelveticaNeue Condensed"/>
          <w:bCs/>
          <w:szCs w:val="20"/>
          <w:lang w:val="pt-BR"/>
        </w:rPr>
        <w:t xml:space="preserve"> 93</w:t>
      </w:r>
      <w:r w:rsidR="00223C54">
        <w:rPr>
          <w:rFonts w:ascii="HelveticaNeue Condensed" w:hAnsi="HelveticaNeue Condensed"/>
          <w:bCs/>
          <w:szCs w:val="20"/>
          <w:lang w:val="pt-BR"/>
        </w:rPr>
        <w:t>(</w:t>
      </w:r>
      <w:r w:rsidRPr="00C211E6">
        <w:rPr>
          <w:rFonts w:ascii="HelveticaNeue Condensed" w:hAnsi="HelveticaNeue Condensed"/>
          <w:bCs/>
          <w:szCs w:val="20"/>
          <w:lang w:val="pt-BR"/>
        </w:rPr>
        <w:t>235</w:t>
      </w:r>
      <w:r w:rsidR="00223C54">
        <w:rPr>
          <w:rFonts w:ascii="HelveticaNeue Condensed" w:hAnsi="HelveticaNeue Condensed"/>
          <w:bCs/>
          <w:szCs w:val="20"/>
          <w:lang w:val="pt-BR"/>
        </w:rPr>
        <w:t>),</w:t>
      </w:r>
      <w:r w:rsidRPr="00C211E6">
        <w:rPr>
          <w:rFonts w:ascii="HelveticaNeue Condensed" w:hAnsi="HelveticaNeue Condensed"/>
          <w:bCs/>
          <w:szCs w:val="20"/>
          <w:lang w:val="pt-BR"/>
        </w:rPr>
        <w:t xml:space="preserve"> p. 836-863, set./dez. 2012. Recuperado de: http://www.scielo.br/scielo.php?pid=S2176-66812012000400015&amp;script=sci_abstract&amp;tlng=pt</w:t>
      </w:r>
    </w:p>
    <w:p w14:paraId="75EF95D2" w14:textId="77777777"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szCs w:val="20"/>
          <w:lang w:val="pt-BR"/>
        </w:rPr>
        <w:t xml:space="preserve">Henriques, R. (2003). Desnaturalizar a desigualdade e erradicar a pobreza no Brasil. In </w:t>
      </w:r>
      <w:r w:rsidRPr="00C211E6">
        <w:rPr>
          <w:rFonts w:ascii="HelveticaNeue Condensed" w:hAnsi="HelveticaNeue Condensed"/>
          <w:i/>
          <w:szCs w:val="20"/>
          <w:lang w:val="pt-BR"/>
        </w:rPr>
        <w:t>Seminário Internacional Pobreza e Desigualdade no Brasil</w:t>
      </w:r>
      <w:r w:rsidRPr="00C211E6">
        <w:rPr>
          <w:rFonts w:ascii="HelveticaNeue Condensed" w:hAnsi="HelveticaNeue Condensed"/>
          <w:szCs w:val="20"/>
          <w:lang w:val="pt-BR"/>
        </w:rPr>
        <w:t xml:space="preserve">, Brasil, 8-9 maio 2003. Brasília, Unesco. </w:t>
      </w:r>
      <w:r w:rsidRPr="00C211E6">
        <w:rPr>
          <w:rFonts w:ascii="HelveticaNeue Condensed" w:hAnsi="HelveticaNeue Condensed"/>
          <w:szCs w:val="20"/>
          <w:lang w:val="pt-BR" w:eastAsia="pt-BR"/>
        </w:rPr>
        <w:t>Recuperado de http</w:t>
      </w:r>
      <w:r w:rsidRPr="00C211E6">
        <w:rPr>
          <w:rFonts w:ascii="HelveticaNeue Condensed" w:hAnsi="HelveticaNeue Condensed"/>
          <w:szCs w:val="20"/>
          <w:lang w:val="pt-BR"/>
        </w:rPr>
        <w:t>://unesdoc.unesco.org/images/0013/001339/133974por.pdf</w:t>
      </w:r>
    </w:p>
    <w:p w14:paraId="0353826B" w14:textId="54CBA343"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i/>
          <w:szCs w:val="20"/>
          <w:lang w:val="pt-BR"/>
        </w:rPr>
        <w:t>Lei Federal n.º 9.394</w:t>
      </w:r>
      <w:r w:rsidRPr="00C211E6">
        <w:rPr>
          <w:rFonts w:ascii="HelveticaNeue Condensed" w:hAnsi="HelveticaNeue Condensed"/>
          <w:szCs w:val="20"/>
          <w:lang w:val="pt-BR"/>
        </w:rPr>
        <w:t xml:space="preserve"> (1996</w:t>
      </w:r>
      <w:r w:rsidR="00223C54">
        <w:rPr>
          <w:rFonts w:ascii="HelveticaNeue Condensed" w:hAnsi="HelveticaNeue Condensed"/>
          <w:szCs w:val="20"/>
          <w:lang w:val="pt-BR"/>
        </w:rPr>
        <w:t xml:space="preserve">, </w:t>
      </w:r>
      <w:r w:rsidR="00223C54" w:rsidRPr="00C211E6">
        <w:rPr>
          <w:rFonts w:ascii="HelveticaNeue Condensed" w:hAnsi="HelveticaNeue Condensed"/>
          <w:i/>
          <w:szCs w:val="20"/>
          <w:lang w:val="pt-BR"/>
        </w:rPr>
        <w:t>20 de dezembro</w:t>
      </w:r>
      <w:r w:rsidRPr="00C211E6">
        <w:rPr>
          <w:rFonts w:ascii="HelveticaNeue Condensed" w:hAnsi="HelveticaNeue Condensed"/>
          <w:szCs w:val="20"/>
          <w:lang w:val="pt-BR"/>
        </w:rPr>
        <w:t>).</w:t>
      </w:r>
      <w:r w:rsidR="00223C54">
        <w:rPr>
          <w:rFonts w:ascii="HelveticaNeue Condensed" w:hAnsi="HelveticaNeue Condensed"/>
          <w:szCs w:val="20"/>
          <w:lang w:val="pt-BR"/>
        </w:rPr>
        <w:t xml:space="preserve"> </w:t>
      </w:r>
      <w:r w:rsidR="00223C54" w:rsidRPr="00C211E6">
        <w:rPr>
          <w:rFonts w:ascii="HelveticaNeue Condensed" w:hAnsi="HelveticaNeue Condensed"/>
          <w:szCs w:val="20"/>
          <w:lang w:val="pt-BR"/>
        </w:rPr>
        <w:t>Congresso Nacional</w:t>
      </w:r>
      <w:r w:rsidRPr="00C211E6">
        <w:rPr>
          <w:rFonts w:ascii="HelveticaNeue Condensed" w:hAnsi="HelveticaNeue Condensed"/>
          <w:szCs w:val="20"/>
          <w:lang w:val="pt-BR"/>
        </w:rPr>
        <w:t>. Recuperado de http://www.planalto.gov.br/ccivil_03/leis/l9394.htm</w:t>
      </w:r>
    </w:p>
    <w:p w14:paraId="35BEF05B" w14:textId="7800E12E"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i/>
          <w:szCs w:val="20"/>
          <w:lang w:val="pt-BR"/>
        </w:rPr>
        <w:t>Lei Federal n.º 11.096</w:t>
      </w:r>
      <w:r w:rsidRPr="00C211E6">
        <w:rPr>
          <w:rFonts w:ascii="HelveticaNeue Condensed" w:hAnsi="HelveticaNeue Condensed"/>
          <w:szCs w:val="20"/>
          <w:lang w:val="pt-BR"/>
        </w:rPr>
        <w:t xml:space="preserve"> (2005</w:t>
      </w:r>
      <w:r w:rsidR="00223C54">
        <w:rPr>
          <w:rFonts w:ascii="HelveticaNeue Condensed" w:hAnsi="HelveticaNeue Condensed"/>
          <w:szCs w:val="20"/>
          <w:lang w:val="pt-BR"/>
        </w:rPr>
        <w:t xml:space="preserve">, </w:t>
      </w:r>
      <w:r w:rsidR="00223C54" w:rsidRPr="00C211E6">
        <w:rPr>
          <w:rFonts w:ascii="HelveticaNeue Condensed" w:hAnsi="HelveticaNeue Condensed"/>
          <w:i/>
          <w:szCs w:val="20"/>
          <w:lang w:val="pt-BR"/>
        </w:rPr>
        <w:t>13 de janeiro</w:t>
      </w:r>
      <w:r w:rsidRPr="00C211E6">
        <w:rPr>
          <w:rFonts w:ascii="HelveticaNeue Condensed" w:hAnsi="HelveticaNeue Condensed"/>
          <w:szCs w:val="20"/>
          <w:lang w:val="pt-BR"/>
        </w:rPr>
        <w:t xml:space="preserve">). Congresso Nacional. </w:t>
      </w:r>
      <w:r w:rsidRPr="00C211E6">
        <w:rPr>
          <w:rFonts w:ascii="HelveticaNeue Condensed" w:hAnsi="HelveticaNeue Condensed"/>
          <w:szCs w:val="20"/>
          <w:lang w:val="pt-BR" w:eastAsia="pt-BR"/>
        </w:rPr>
        <w:t>Recuperado de http</w:t>
      </w:r>
      <w:r w:rsidRPr="00C211E6">
        <w:rPr>
          <w:rFonts w:ascii="HelveticaNeue Condensed" w:hAnsi="HelveticaNeue Condensed"/>
          <w:szCs w:val="20"/>
          <w:lang w:val="pt-BR"/>
        </w:rPr>
        <w:t>://www.planalto.gov.br/ccivil_03/_ato2004-2006/2005/lei/L11096.htm</w:t>
      </w:r>
    </w:p>
    <w:p w14:paraId="79179059" w14:textId="5FEF221A"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i/>
          <w:szCs w:val="20"/>
          <w:lang w:val="pt-BR"/>
        </w:rPr>
        <w:t>Lei Federal n.º 11.180</w:t>
      </w:r>
      <w:r w:rsidR="00223C54">
        <w:rPr>
          <w:rFonts w:ascii="HelveticaNeue Condensed" w:hAnsi="HelveticaNeue Condensed"/>
          <w:i/>
          <w:szCs w:val="20"/>
          <w:lang w:val="pt-BR"/>
        </w:rPr>
        <w:t xml:space="preserve"> </w:t>
      </w:r>
      <w:r w:rsidRPr="00C211E6">
        <w:rPr>
          <w:rFonts w:ascii="HelveticaNeue Condensed" w:hAnsi="HelveticaNeue Condensed"/>
          <w:szCs w:val="20"/>
          <w:lang w:val="pt-BR"/>
        </w:rPr>
        <w:t>(2005</w:t>
      </w:r>
      <w:r w:rsidR="00223C54">
        <w:rPr>
          <w:rFonts w:ascii="HelveticaNeue Condensed" w:hAnsi="HelveticaNeue Condensed"/>
          <w:szCs w:val="20"/>
          <w:lang w:val="pt-BR"/>
        </w:rPr>
        <w:t xml:space="preserve">, </w:t>
      </w:r>
      <w:r w:rsidR="00223C54" w:rsidRPr="00C211E6">
        <w:rPr>
          <w:rFonts w:ascii="HelveticaNeue Condensed" w:hAnsi="HelveticaNeue Condensed"/>
          <w:i/>
          <w:szCs w:val="20"/>
          <w:lang w:val="pt-BR"/>
        </w:rPr>
        <w:t>23 de setembro</w:t>
      </w:r>
      <w:r w:rsidRPr="00C211E6">
        <w:rPr>
          <w:rFonts w:ascii="HelveticaNeue Condensed" w:hAnsi="HelveticaNeue Condensed"/>
          <w:szCs w:val="20"/>
          <w:lang w:val="pt-BR"/>
        </w:rPr>
        <w:t>).</w:t>
      </w:r>
      <w:r w:rsidR="00223C54" w:rsidRPr="00223C54">
        <w:rPr>
          <w:rFonts w:ascii="HelveticaNeue Condensed" w:hAnsi="HelveticaNeue Condensed"/>
          <w:szCs w:val="20"/>
          <w:lang w:val="pt-BR"/>
        </w:rPr>
        <w:t xml:space="preserve"> </w:t>
      </w:r>
      <w:r w:rsidR="00223C54" w:rsidRPr="00C211E6">
        <w:rPr>
          <w:rFonts w:ascii="HelveticaNeue Condensed" w:hAnsi="HelveticaNeue Condensed"/>
          <w:szCs w:val="20"/>
          <w:lang w:val="pt-BR"/>
        </w:rPr>
        <w:t>Congresso Nacional.</w:t>
      </w:r>
      <w:r w:rsidRPr="00C211E6">
        <w:rPr>
          <w:rFonts w:ascii="HelveticaNeue Condensed" w:hAnsi="HelveticaNeue Condensed"/>
          <w:szCs w:val="20"/>
          <w:lang w:val="pt-BR"/>
        </w:rPr>
        <w:t xml:space="preserve"> Recuperado de http://www.planalto.gov.br/ccivil_03/_Ato2004-2006/2005/Lei/L11180.htm</w:t>
      </w:r>
    </w:p>
    <w:p w14:paraId="1809AD81" w14:textId="7A1E92AE"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i/>
          <w:szCs w:val="20"/>
          <w:lang w:val="pt-BR"/>
        </w:rPr>
        <w:t>Lei Federal n.º 12.431</w:t>
      </w:r>
      <w:r w:rsidR="00223C54">
        <w:rPr>
          <w:rFonts w:ascii="HelveticaNeue Condensed" w:hAnsi="HelveticaNeue Condensed"/>
          <w:i/>
          <w:szCs w:val="20"/>
          <w:lang w:val="pt-BR"/>
        </w:rPr>
        <w:t xml:space="preserve"> (2011,</w:t>
      </w:r>
      <w:r w:rsidRPr="00C211E6">
        <w:rPr>
          <w:rFonts w:ascii="HelveticaNeue Condensed" w:hAnsi="HelveticaNeue Condensed"/>
          <w:i/>
          <w:szCs w:val="20"/>
          <w:lang w:val="pt-BR"/>
        </w:rPr>
        <w:t xml:space="preserve"> 24 de junho</w:t>
      </w:r>
      <w:r w:rsidR="00223C54">
        <w:rPr>
          <w:rFonts w:ascii="HelveticaNeue Condensed" w:hAnsi="HelveticaNeue Condensed"/>
          <w:i/>
          <w:szCs w:val="20"/>
          <w:lang w:val="pt-BR"/>
        </w:rPr>
        <w:t xml:space="preserve">). </w:t>
      </w:r>
      <w:r w:rsidR="00223C54" w:rsidRPr="00C211E6">
        <w:rPr>
          <w:rFonts w:ascii="HelveticaNeue Condensed" w:hAnsi="HelveticaNeue Condensed"/>
          <w:szCs w:val="20"/>
          <w:lang w:val="pt-BR"/>
        </w:rPr>
        <w:t xml:space="preserve">Congresso Nacional. </w:t>
      </w:r>
      <w:r w:rsidRPr="00C211E6">
        <w:rPr>
          <w:rFonts w:ascii="HelveticaNeue Condensed" w:hAnsi="HelveticaNeue Condensed"/>
          <w:szCs w:val="20"/>
          <w:lang w:val="pt-BR" w:eastAsia="pt-BR"/>
        </w:rPr>
        <w:t>Recuperado de http</w:t>
      </w:r>
      <w:r w:rsidRPr="00C211E6">
        <w:rPr>
          <w:rFonts w:ascii="HelveticaNeue Condensed" w:hAnsi="HelveticaNeue Condensed"/>
          <w:szCs w:val="20"/>
          <w:lang w:val="pt-BR"/>
        </w:rPr>
        <w:t>://www.planalto.gov.br/CCIVil_03/_Ato2011-2014/2011/Lei/L12431.htm</w:t>
      </w:r>
    </w:p>
    <w:p w14:paraId="4651FB6A" w14:textId="2DDAE3B9" w:rsidR="00C211E6" w:rsidRPr="00C211E6" w:rsidRDefault="00C211E6" w:rsidP="00C211E6">
      <w:pPr>
        <w:widowControl w:val="0"/>
        <w:spacing w:before="120"/>
        <w:jc w:val="both"/>
        <w:rPr>
          <w:rFonts w:ascii="HelveticaNeue Condensed" w:hAnsi="HelveticaNeue Condensed"/>
          <w:color w:val="000000"/>
          <w:szCs w:val="20"/>
          <w:lang w:val="pt-BR"/>
        </w:rPr>
      </w:pPr>
      <w:r w:rsidRPr="00C211E6">
        <w:rPr>
          <w:rFonts w:ascii="HelveticaNeue Condensed" w:hAnsi="HelveticaNeue Condensed"/>
          <w:i/>
          <w:szCs w:val="20"/>
          <w:lang w:val="pt-BR"/>
        </w:rPr>
        <w:t>Lei Federal n.º 12.711</w:t>
      </w:r>
      <w:r w:rsidRPr="00C211E6">
        <w:rPr>
          <w:rFonts w:ascii="HelveticaNeue Condensed" w:hAnsi="HelveticaNeue Condensed"/>
          <w:szCs w:val="20"/>
          <w:lang w:val="pt-BR"/>
        </w:rPr>
        <w:t xml:space="preserve"> (2012</w:t>
      </w:r>
      <w:r w:rsidR="00223C54">
        <w:rPr>
          <w:rFonts w:ascii="HelveticaNeue Condensed" w:hAnsi="HelveticaNeue Condensed"/>
          <w:szCs w:val="20"/>
          <w:lang w:val="pt-BR"/>
        </w:rPr>
        <w:t>, 29 de agosto</w:t>
      </w:r>
      <w:r w:rsidRPr="00C211E6">
        <w:rPr>
          <w:rFonts w:ascii="HelveticaNeue Condensed" w:hAnsi="HelveticaNeue Condensed"/>
          <w:szCs w:val="20"/>
          <w:lang w:val="pt-BR"/>
        </w:rPr>
        <w:t>). Congresso Nacional. Recuperado de http://www.planalto.gov.br/ccivil_03/_ato2011-2014/2012/lei/l12711.htm</w:t>
      </w:r>
    </w:p>
    <w:p w14:paraId="5226EB45" w14:textId="11CD55AA" w:rsidR="00C211E6" w:rsidRPr="00C211E6" w:rsidRDefault="00C211E6" w:rsidP="00C211E6">
      <w:pPr>
        <w:widowControl w:val="0"/>
        <w:spacing w:before="120"/>
        <w:jc w:val="both"/>
        <w:rPr>
          <w:rFonts w:ascii="HelveticaNeue Condensed" w:hAnsi="HelveticaNeue Condensed"/>
          <w:szCs w:val="20"/>
          <w:lang w:val="pt-BR"/>
        </w:rPr>
      </w:pPr>
      <w:proofErr w:type="spellStart"/>
      <w:r w:rsidRPr="00C211E6">
        <w:rPr>
          <w:rFonts w:ascii="HelveticaNeue Condensed" w:hAnsi="HelveticaNeue Condensed"/>
          <w:szCs w:val="20"/>
          <w:lang w:val="pt-BR"/>
        </w:rPr>
        <w:t>Macebo</w:t>
      </w:r>
      <w:proofErr w:type="spellEnd"/>
      <w:r w:rsidRPr="00C211E6">
        <w:rPr>
          <w:rFonts w:ascii="HelveticaNeue Condensed" w:hAnsi="HelveticaNeue Condensed"/>
          <w:szCs w:val="20"/>
          <w:lang w:val="pt-BR"/>
        </w:rPr>
        <w:t>, D</w:t>
      </w:r>
      <w:r w:rsidR="007D151B">
        <w:rPr>
          <w:rFonts w:ascii="HelveticaNeue Condensed" w:hAnsi="HelveticaNeue Condensed"/>
          <w:szCs w:val="20"/>
          <w:lang w:val="pt-BR"/>
        </w:rPr>
        <w:t>.</w:t>
      </w:r>
      <w:r w:rsidRPr="00C211E6">
        <w:rPr>
          <w:rFonts w:ascii="HelveticaNeue Condensed" w:hAnsi="HelveticaNeue Condensed"/>
          <w:szCs w:val="20"/>
          <w:lang w:val="pt-BR"/>
        </w:rPr>
        <w:t xml:space="preserve"> (2004). Universidade para todos: a privatização e a mercantilização do conhecimento. </w:t>
      </w:r>
      <w:r w:rsidRPr="00C211E6">
        <w:rPr>
          <w:rFonts w:ascii="HelveticaNeue Condensed" w:hAnsi="HelveticaNeue Condensed"/>
          <w:bCs/>
          <w:i/>
          <w:iCs/>
          <w:szCs w:val="20"/>
          <w:lang w:val="pt-BR"/>
        </w:rPr>
        <w:t>Educação e Sociedade</w:t>
      </w:r>
      <w:r w:rsidRPr="00C211E6">
        <w:rPr>
          <w:rFonts w:ascii="HelveticaNeue Condensed" w:hAnsi="HelveticaNeue Condensed"/>
          <w:szCs w:val="20"/>
          <w:lang w:val="pt-BR"/>
        </w:rPr>
        <w:t>, 25</w:t>
      </w:r>
      <w:r w:rsidR="00223C54">
        <w:rPr>
          <w:rFonts w:ascii="HelveticaNeue Condensed" w:hAnsi="HelveticaNeue Condensed"/>
          <w:szCs w:val="20"/>
          <w:lang w:val="pt-BR"/>
        </w:rPr>
        <w:t>(</w:t>
      </w:r>
      <w:r w:rsidRPr="00C211E6">
        <w:rPr>
          <w:rFonts w:ascii="HelveticaNeue Condensed" w:hAnsi="HelveticaNeue Condensed"/>
          <w:szCs w:val="20"/>
          <w:lang w:val="pt-BR"/>
        </w:rPr>
        <w:t>88</w:t>
      </w:r>
      <w:r w:rsidR="00223C54">
        <w:rPr>
          <w:rFonts w:ascii="HelveticaNeue Condensed" w:hAnsi="HelveticaNeue Condensed"/>
          <w:szCs w:val="20"/>
          <w:lang w:val="pt-BR"/>
        </w:rPr>
        <w:t>)</w:t>
      </w:r>
      <w:r w:rsidRPr="00C211E6">
        <w:rPr>
          <w:rFonts w:ascii="HelveticaNeue Condensed" w:hAnsi="HelveticaNeue Condensed"/>
          <w:szCs w:val="20"/>
          <w:lang w:val="pt-BR"/>
        </w:rPr>
        <w:t>, p. 845-866</w:t>
      </w:r>
      <w:r w:rsidR="00223C54">
        <w:rPr>
          <w:rFonts w:ascii="HelveticaNeue Condensed" w:hAnsi="HelveticaNeue Condensed"/>
          <w:szCs w:val="20"/>
          <w:lang w:val="pt-BR"/>
        </w:rPr>
        <w:t xml:space="preserve">. </w:t>
      </w:r>
      <w:r w:rsidRPr="00C211E6">
        <w:rPr>
          <w:rFonts w:ascii="HelveticaNeue Condensed" w:hAnsi="HelveticaNeue Condensed"/>
          <w:szCs w:val="20"/>
          <w:lang w:val="pt-BR"/>
        </w:rPr>
        <w:t xml:space="preserve">Recuperado de:http://www.ia.ufrrj.br/ppgea/conteudo/conteudo-2008-1/Educacao-MII/Texto%206.pdf </w:t>
      </w:r>
    </w:p>
    <w:p w14:paraId="7844A0DC" w14:textId="77777777"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i/>
          <w:szCs w:val="20"/>
          <w:lang w:val="pt-BR"/>
        </w:rPr>
        <w:t>Medida Provisória n. 213, de 10 de setembro de 2004</w:t>
      </w:r>
      <w:r w:rsidRPr="00C211E6">
        <w:rPr>
          <w:rFonts w:ascii="HelveticaNeue Condensed" w:hAnsi="HelveticaNeue Condensed"/>
          <w:szCs w:val="20"/>
          <w:lang w:val="pt-BR"/>
        </w:rPr>
        <w:t xml:space="preserve"> (2004). </w:t>
      </w:r>
      <w:r w:rsidRPr="00C211E6">
        <w:rPr>
          <w:rFonts w:ascii="HelveticaNeue Condensed" w:hAnsi="HelveticaNeue Condensed"/>
          <w:szCs w:val="20"/>
          <w:lang w:val="pt-BR" w:eastAsia="pt-BR"/>
        </w:rPr>
        <w:t>Recuperado de http</w:t>
      </w:r>
      <w:r w:rsidRPr="00C211E6">
        <w:rPr>
          <w:rFonts w:ascii="HelveticaNeue Condensed" w:hAnsi="HelveticaNeue Condensed"/>
          <w:szCs w:val="20"/>
          <w:lang w:val="pt-BR"/>
        </w:rPr>
        <w:t>://www.planalto.gov.br/cCIVIL_03/_Ato2004-2006/2004/Mpv/213.htm</w:t>
      </w:r>
    </w:p>
    <w:p w14:paraId="7BDC0C22" w14:textId="12920A71"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szCs w:val="20"/>
          <w:lang w:val="pt-BR"/>
        </w:rPr>
        <w:t>Mercadante, A</w:t>
      </w:r>
      <w:r w:rsidR="00223C54">
        <w:rPr>
          <w:rFonts w:ascii="HelveticaNeue Condensed" w:hAnsi="HelveticaNeue Condensed"/>
          <w:szCs w:val="20"/>
          <w:lang w:val="pt-BR"/>
        </w:rPr>
        <w:t>.</w:t>
      </w:r>
      <w:r w:rsidRPr="00C211E6">
        <w:rPr>
          <w:rFonts w:ascii="HelveticaNeue Condensed" w:hAnsi="HelveticaNeue Condensed"/>
          <w:szCs w:val="20"/>
          <w:lang w:val="pt-BR"/>
        </w:rPr>
        <w:t xml:space="preserve"> (2003). Construindo estratégias para combater a desigualdade social: uma perspectiva socioeconômica. </w:t>
      </w:r>
      <w:r w:rsidRPr="00C211E6">
        <w:rPr>
          <w:rFonts w:ascii="HelveticaNeue Condensed" w:hAnsi="HelveticaNeue Condensed"/>
          <w:i/>
          <w:szCs w:val="20"/>
          <w:lang w:val="pt-BR"/>
        </w:rPr>
        <w:t>In</w:t>
      </w:r>
      <w:r w:rsidR="00223C54">
        <w:rPr>
          <w:rFonts w:ascii="HelveticaNeue Condensed" w:hAnsi="HelveticaNeue Condensed"/>
          <w:i/>
          <w:szCs w:val="20"/>
          <w:lang w:val="pt-BR"/>
        </w:rPr>
        <w:t xml:space="preserve"> </w:t>
      </w:r>
      <w:r w:rsidR="00223C54">
        <w:rPr>
          <w:rFonts w:ascii="HelveticaNeue Condensed" w:hAnsi="HelveticaNeue Condensed"/>
          <w:szCs w:val="20"/>
          <w:lang w:val="pt-BR"/>
        </w:rPr>
        <w:t>M.</w:t>
      </w:r>
      <w:r w:rsidR="00223C54" w:rsidRPr="00C211E6">
        <w:rPr>
          <w:rFonts w:ascii="HelveticaNeue Condensed" w:hAnsi="HelveticaNeue Condensed"/>
          <w:szCs w:val="20"/>
          <w:lang w:val="pt-BR"/>
        </w:rPr>
        <w:t xml:space="preserve"> </w:t>
      </w:r>
      <w:proofErr w:type="spellStart"/>
      <w:r w:rsidR="00223C54" w:rsidRPr="00C211E6">
        <w:rPr>
          <w:rFonts w:ascii="HelveticaNeue Condensed" w:hAnsi="HelveticaNeue Condensed"/>
          <w:szCs w:val="20"/>
          <w:lang w:val="pt-BR"/>
        </w:rPr>
        <w:t>Jovchelovitch</w:t>
      </w:r>
      <w:proofErr w:type="spellEnd"/>
      <w:r w:rsidR="00223C54" w:rsidRPr="00C211E6">
        <w:rPr>
          <w:rFonts w:ascii="HelveticaNeue Condensed" w:hAnsi="HelveticaNeue Condensed"/>
          <w:szCs w:val="20"/>
          <w:lang w:val="pt-BR"/>
        </w:rPr>
        <w:t xml:space="preserve"> </w:t>
      </w:r>
      <w:proofErr w:type="spellStart"/>
      <w:r w:rsidR="00223C54" w:rsidRPr="00C211E6">
        <w:rPr>
          <w:rFonts w:ascii="HelveticaNeue Condensed" w:hAnsi="HelveticaNeue Condensed"/>
          <w:szCs w:val="20"/>
          <w:lang w:val="pt-BR"/>
        </w:rPr>
        <w:t>Noleto</w:t>
      </w:r>
      <w:proofErr w:type="spellEnd"/>
      <w:r w:rsidR="00223C54" w:rsidRPr="00C211E6">
        <w:rPr>
          <w:rFonts w:ascii="HelveticaNeue Condensed" w:hAnsi="HelveticaNeue Condensed"/>
          <w:szCs w:val="20"/>
          <w:lang w:val="pt-BR"/>
        </w:rPr>
        <w:t xml:space="preserve"> e J</w:t>
      </w:r>
      <w:r w:rsidR="00223C54">
        <w:rPr>
          <w:rFonts w:ascii="HelveticaNeue Condensed" w:hAnsi="HelveticaNeue Condensed"/>
          <w:szCs w:val="20"/>
          <w:lang w:val="pt-BR"/>
        </w:rPr>
        <w:t>.</w:t>
      </w:r>
      <w:r w:rsidR="00223C54" w:rsidRPr="00C211E6">
        <w:rPr>
          <w:rFonts w:ascii="HelveticaNeue Condensed" w:hAnsi="HelveticaNeue Condensed"/>
          <w:szCs w:val="20"/>
          <w:lang w:val="pt-BR"/>
        </w:rPr>
        <w:t xml:space="preserve"> </w:t>
      </w:r>
      <w:proofErr w:type="spellStart"/>
      <w:r w:rsidR="00223C54" w:rsidRPr="00C211E6">
        <w:rPr>
          <w:rFonts w:ascii="HelveticaNeue Condensed" w:hAnsi="HelveticaNeue Condensed"/>
          <w:szCs w:val="20"/>
          <w:lang w:val="pt-BR"/>
        </w:rPr>
        <w:t>Werthein</w:t>
      </w:r>
      <w:proofErr w:type="spellEnd"/>
      <w:r w:rsidR="00223C54">
        <w:rPr>
          <w:rFonts w:ascii="HelveticaNeue Condensed" w:hAnsi="HelveticaNeue Condensed"/>
          <w:szCs w:val="20"/>
          <w:lang w:val="pt-BR"/>
        </w:rPr>
        <w:t xml:space="preserve"> (</w:t>
      </w:r>
      <w:r w:rsidR="00223C54" w:rsidRPr="00223C54">
        <w:rPr>
          <w:rFonts w:ascii="HelveticaNeue Condensed" w:hAnsi="HelveticaNeue Condensed"/>
          <w:szCs w:val="20"/>
          <w:lang w:val="pt-BR"/>
        </w:rPr>
        <w:t>Org.).</w:t>
      </w:r>
      <w:r w:rsidR="00223C54" w:rsidRPr="00223C54">
        <w:rPr>
          <w:rFonts w:ascii="HelveticaNeue Condensed" w:hAnsi="HelveticaNeue Condensed"/>
          <w:i/>
          <w:iCs/>
          <w:szCs w:val="20"/>
          <w:lang w:val="pt-BR"/>
        </w:rPr>
        <w:t xml:space="preserve"> </w:t>
      </w:r>
      <w:r w:rsidRPr="00223C54">
        <w:rPr>
          <w:rFonts w:ascii="HelveticaNeue Condensed" w:hAnsi="HelveticaNeue Condensed"/>
          <w:i/>
          <w:iCs/>
          <w:szCs w:val="20"/>
          <w:lang w:val="pt-BR"/>
        </w:rPr>
        <w:t xml:space="preserve"> Pobreza e desigualdade no Brasil: traçando caminhos para a inclusão social. </w:t>
      </w:r>
      <w:r w:rsidRPr="00223C54">
        <w:rPr>
          <w:rFonts w:ascii="HelveticaNeue Condensed" w:hAnsi="HelveticaNeue Condensed"/>
          <w:bCs/>
          <w:i/>
          <w:iCs/>
          <w:szCs w:val="20"/>
          <w:lang w:val="pt-BR"/>
        </w:rPr>
        <w:t>Anais do Seminário Internacional Pobreza e Desigualdade</w:t>
      </w:r>
      <w:r w:rsidRPr="00C211E6">
        <w:rPr>
          <w:rFonts w:ascii="HelveticaNeue Condensed" w:hAnsi="HelveticaNeue Condensed"/>
          <w:bCs/>
          <w:i/>
          <w:iCs/>
          <w:szCs w:val="20"/>
          <w:lang w:val="pt-BR"/>
        </w:rPr>
        <w:t xml:space="preserve"> no Brasil</w:t>
      </w:r>
      <w:r w:rsidRPr="00C211E6">
        <w:rPr>
          <w:rFonts w:ascii="HelveticaNeue Condensed" w:hAnsi="HelveticaNeue Condensed"/>
          <w:szCs w:val="20"/>
          <w:lang w:val="pt-BR"/>
        </w:rPr>
        <w:t xml:space="preserve">. Brasília, 8-9 de maio de 2003. Brasília: Unesco, 2003. p. 37-51. Recuperado </w:t>
      </w:r>
      <w:proofErr w:type="spellStart"/>
      <w:r w:rsidRPr="00C211E6">
        <w:rPr>
          <w:rFonts w:ascii="HelveticaNeue Condensed" w:hAnsi="HelveticaNeue Condensed"/>
          <w:szCs w:val="20"/>
          <w:lang w:val="pt-BR"/>
        </w:rPr>
        <w:t>de:http</w:t>
      </w:r>
      <w:proofErr w:type="spellEnd"/>
      <w:r w:rsidRPr="00C211E6">
        <w:rPr>
          <w:rFonts w:ascii="HelveticaNeue Condensed" w:hAnsi="HelveticaNeue Condensed"/>
          <w:szCs w:val="20"/>
          <w:lang w:val="pt-BR"/>
        </w:rPr>
        <w:t>://unesdoc.unesco.org/</w:t>
      </w:r>
      <w:proofErr w:type="spellStart"/>
      <w:r w:rsidRPr="00C211E6">
        <w:rPr>
          <w:rFonts w:ascii="HelveticaNeue Condensed" w:hAnsi="HelveticaNeue Condensed"/>
          <w:szCs w:val="20"/>
          <w:lang w:val="pt-BR"/>
        </w:rPr>
        <w:t>images</w:t>
      </w:r>
      <w:proofErr w:type="spellEnd"/>
      <w:r w:rsidRPr="00C211E6">
        <w:rPr>
          <w:rFonts w:ascii="HelveticaNeue Condensed" w:hAnsi="HelveticaNeue Condensed"/>
          <w:szCs w:val="20"/>
          <w:lang w:val="pt-BR"/>
        </w:rPr>
        <w:t>/0013/001339/133974por.pdf</w:t>
      </w:r>
    </w:p>
    <w:p w14:paraId="43CA6A10" w14:textId="315C7F2D"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szCs w:val="20"/>
          <w:lang w:val="pt-BR"/>
        </w:rPr>
        <w:t xml:space="preserve">Moreira, C. R. B. S. (2017). </w:t>
      </w:r>
      <w:r w:rsidRPr="00C211E6">
        <w:rPr>
          <w:rFonts w:ascii="HelveticaNeue Condensed" w:hAnsi="HelveticaNeue Condensed"/>
          <w:i/>
          <w:szCs w:val="20"/>
          <w:lang w:val="pt-BR"/>
        </w:rPr>
        <w:t>Um olhar sobre o muro: avaliação do Programa Universidade Para Todos (PROUNI)</w:t>
      </w:r>
      <w:r w:rsidRPr="00C211E6">
        <w:rPr>
          <w:rFonts w:ascii="HelveticaNeue Condensed" w:hAnsi="HelveticaNeue Condensed"/>
          <w:szCs w:val="20"/>
          <w:lang w:val="pt-BR"/>
        </w:rPr>
        <w:t xml:space="preserve"> (Tese de Doutorado</w:t>
      </w:r>
      <w:r w:rsidR="007D151B">
        <w:rPr>
          <w:rFonts w:ascii="HelveticaNeue Condensed" w:hAnsi="HelveticaNeue Condensed"/>
          <w:szCs w:val="20"/>
          <w:lang w:val="pt-BR"/>
        </w:rPr>
        <w:t>,</w:t>
      </w:r>
      <w:r w:rsidRPr="00C211E6">
        <w:rPr>
          <w:rFonts w:ascii="HelveticaNeue Condensed" w:hAnsi="HelveticaNeue Condensed"/>
          <w:szCs w:val="20"/>
          <w:lang w:val="pt-BR"/>
        </w:rPr>
        <w:t xml:space="preserve"> Universidade Federal do Paraná, Curitiba</w:t>
      </w:r>
      <w:r w:rsidR="007D151B">
        <w:rPr>
          <w:rFonts w:ascii="HelveticaNeue Condensed" w:hAnsi="HelveticaNeue Condensed"/>
          <w:szCs w:val="20"/>
          <w:lang w:val="pt-BR"/>
        </w:rPr>
        <w:t>)</w:t>
      </w:r>
      <w:r w:rsidRPr="00C211E6">
        <w:rPr>
          <w:rFonts w:ascii="HelveticaNeue Condensed" w:hAnsi="HelveticaNeue Condensed"/>
          <w:szCs w:val="20"/>
          <w:lang w:val="pt-BR"/>
        </w:rPr>
        <w:t xml:space="preserve">. </w:t>
      </w:r>
      <w:r w:rsidRPr="00C211E6">
        <w:rPr>
          <w:rFonts w:ascii="HelveticaNeue Condensed" w:hAnsi="HelveticaNeue Condensed"/>
          <w:szCs w:val="20"/>
          <w:lang w:val="pt-BR" w:eastAsia="pt-BR"/>
        </w:rPr>
        <w:t xml:space="preserve">Recuperado de </w:t>
      </w:r>
      <w:r w:rsidRPr="00C211E6">
        <w:rPr>
          <w:rFonts w:ascii="HelveticaNeue Condensed" w:hAnsi="HelveticaNeue Condensed"/>
          <w:szCs w:val="20"/>
          <w:lang w:val="pt-BR"/>
        </w:rPr>
        <w:t>http://www.prppg.ufpr.br/siga/visitante/trabalhoConclusaoWS?idpessoal=5330&amp;idprograma=40001016001P0&amp;anobase=2017&amp;idtc=1240</w:t>
      </w:r>
    </w:p>
    <w:p w14:paraId="4753CF70" w14:textId="77777777"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szCs w:val="20"/>
          <w:lang w:val="pt-BR"/>
        </w:rPr>
        <w:t xml:space="preserve">Oxfam Brasil (2017). </w:t>
      </w:r>
      <w:r w:rsidRPr="00C211E6">
        <w:rPr>
          <w:rFonts w:ascii="HelveticaNeue Condensed" w:hAnsi="HelveticaNeue Condensed"/>
          <w:i/>
          <w:szCs w:val="20"/>
          <w:lang w:val="pt-BR"/>
        </w:rPr>
        <w:t>A distância que nos une: um retrato das desigualdades brasileiras</w:t>
      </w:r>
      <w:r w:rsidRPr="00C211E6">
        <w:rPr>
          <w:rFonts w:ascii="HelveticaNeue Condensed" w:hAnsi="HelveticaNeue Condensed"/>
          <w:szCs w:val="20"/>
          <w:lang w:val="pt-BR"/>
        </w:rPr>
        <w:t xml:space="preserve">. São Paulo: Oxfam Brasil. </w:t>
      </w:r>
      <w:r w:rsidRPr="00C211E6">
        <w:rPr>
          <w:rFonts w:ascii="HelveticaNeue Condensed" w:hAnsi="HelveticaNeue Condensed"/>
          <w:szCs w:val="20"/>
          <w:lang w:val="pt-BR" w:eastAsia="pt-BR"/>
        </w:rPr>
        <w:t>Recuperado de https</w:t>
      </w:r>
      <w:r w:rsidRPr="00C211E6">
        <w:rPr>
          <w:rFonts w:ascii="HelveticaNeue Condensed" w:hAnsi="HelveticaNeue Condensed"/>
          <w:szCs w:val="20"/>
          <w:lang w:val="pt-BR"/>
        </w:rPr>
        <w:t>://www.oxfam.org.br/sites/default/files/</w:t>
      </w:r>
      <w:r w:rsidRPr="00C211E6">
        <w:rPr>
          <w:rFonts w:ascii="HelveticaNeue Condensed" w:hAnsi="HelveticaNeue Condensed"/>
          <w:szCs w:val="20"/>
          <w:lang w:val="pt-BR"/>
        </w:rPr>
        <w:br/>
        <w:t>arquivos/Relatorio_A_distancia_que_nos_une.pdf</w:t>
      </w:r>
    </w:p>
    <w:p w14:paraId="7549DD8A" w14:textId="77777777" w:rsidR="00C211E6" w:rsidRPr="00C211E6" w:rsidRDefault="00C211E6" w:rsidP="00C211E6">
      <w:pPr>
        <w:widowControl w:val="0"/>
        <w:spacing w:before="120"/>
        <w:jc w:val="both"/>
        <w:rPr>
          <w:rFonts w:ascii="HelveticaNeue Condensed" w:eastAsia="Times New Roman" w:hAnsi="HelveticaNeue Condensed"/>
          <w:szCs w:val="20"/>
          <w:lang w:val="pt-BR" w:eastAsia="pt-BR"/>
        </w:rPr>
      </w:pPr>
      <w:r w:rsidRPr="00C211E6">
        <w:rPr>
          <w:rFonts w:ascii="HelveticaNeue Condensed" w:hAnsi="HelveticaNeue Condensed"/>
          <w:iCs/>
          <w:szCs w:val="20"/>
          <w:lang w:val="pt-BR"/>
        </w:rPr>
        <w:t>PDI - Plano de Desenvolvimento Institucional (2016).</w:t>
      </w:r>
      <w:r w:rsidRPr="00C211E6">
        <w:rPr>
          <w:rFonts w:ascii="HelveticaNeue Condensed" w:hAnsi="HelveticaNeue Condensed"/>
          <w:szCs w:val="20"/>
          <w:lang w:val="pt-BR"/>
        </w:rPr>
        <w:t xml:space="preserve"> Brasília: Centro Universitário do Distrito Federal, 2016. </w:t>
      </w:r>
    </w:p>
    <w:p w14:paraId="2DC4FFE1" w14:textId="77777777" w:rsidR="00C211E6" w:rsidRPr="00C211E6" w:rsidRDefault="00C211E6" w:rsidP="00C211E6">
      <w:pPr>
        <w:widowControl w:val="0"/>
        <w:spacing w:before="120"/>
        <w:jc w:val="both"/>
        <w:rPr>
          <w:rFonts w:ascii="HelveticaNeue Condensed" w:eastAsia="Times New Roman" w:hAnsi="HelveticaNeue Condensed"/>
          <w:szCs w:val="20"/>
          <w:lang w:val="pt-BR" w:eastAsia="pt-BR"/>
        </w:rPr>
      </w:pPr>
      <w:r w:rsidRPr="00C211E6">
        <w:rPr>
          <w:rFonts w:ascii="HelveticaNeue Condensed" w:hAnsi="HelveticaNeue Condensed"/>
          <w:iCs/>
          <w:szCs w:val="20"/>
          <w:lang w:val="pt-BR"/>
        </w:rPr>
        <w:t xml:space="preserve">PPC - Projeto Pedagógico do Curso de Direito – </w:t>
      </w:r>
      <w:proofErr w:type="spellStart"/>
      <w:r w:rsidRPr="00C211E6">
        <w:rPr>
          <w:rFonts w:ascii="HelveticaNeue Condensed" w:hAnsi="HelveticaNeue Condensed"/>
          <w:iCs/>
          <w:szCs w:val="20"/>
          <w:lang w:val="pt-BR"/>
        </w:rPr>
        <w:t>Bacharelad</w:t>
      </w:r>
      <w:proofErr w:type="spellEnd"/>
      <w:r w:rsidRPr="00C211E6">
        <w:rPr>
          <w:rFonts w:ascii="HelveticaNeue Condensed" w:hAnsi="HelveticaNeue Condensed"/>
          <w:iCs/>
          <w:szCs w:val="20"/>
          <w:lang w:val="pt-BR"/>
        </w:rPr>
        <w:t xml:space="preserve"> (2013)</w:t>
      </w:r>
      <w:r w:rsidRPr="00C211E6">
        <w:rPr>
          <w:rFonts w:ascii="HelveticaNeue Condensed" w:hAnsi="HelveticaNeue Condensed"/>
          <w:bCs/>
          <w:iCs/>
          <w:szCs w:val="20"/>
          <w:lang w:val="pt-BR"/>
        </w:rPr>
        <w:t>.</w:t>
      </w:r>
      <w:r w:rsidRPr="00C211E6">
        <w:rPr>
          <w:rFonts w:ascii="HelveticaNeue Condensed" w:hAnsi="HelveticaNeue Condensed"/>
          <w:szCs w:val="20"/>
          <w:lang w:val="pt-BR"/>
        </w:rPr>
        <w:t xml:space="preserve"> Brasília: Centro Universitário do Distrito Federal. </w:t>
      </w:r>
    </w:p>
    <w:p w14:paraId="7999213E" w14:textId="77777777"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szCs w:val="20"/>
          <w:lang w:val="pt-BR"/>
        </w:rPr>
        <w:t xml:space="preserve">PROUNI - Programa universidade para todos (2015). Brasília: PROUNI. </w:t>
      </w:r>
      <w:r w:rsidRPr="00C211E6">
        <w:rPr>
          <w:rFonts w:ascii="HelveticaNeue Condensed" w:hAnsi="HelveticaNeue Condensed"/>
          <w:szCs w:val="20"/>
          <w:lang w:val="pt-BR" w:eastAsia="pt-BR"/>
        </w:rPr>
        <w:t>Recuperado de http</w:t>
      </w:r>
      <w:r w:rsidRPr="00C211E6">
        <w:rPr>
          <w:rFonts w:ascii="HelveticaNeue Condensed" w:hAnsi="HelveticaNeue Condensed"/>
          <w:szCs w:val="20"/>
          <w:lang w:val="pt-BR"/>
        </w:rPr>
        <w:t>://siteprouni.mec.gov.br/</w:t>
      </w:r>
    </w:p>
    <w:p w14:paraId="029D44CF" w14:textId="54DA5021"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szCs w:val="20"/>
          <w:lang w:val="pt-BR"/>
        </w:rPr>
        <w:t xml:space="preserve">Richardson, </w:t>
      </w:r>
      <w:r w:rsidR="007D151B">
        <w:rPr>
          <w:rFonts w:ascii="HelveticaNeue Condensed" w:hAnsi="HelveticaNeue Condensed"/>
          <w:szCs w:val="20"/>
          <w:lang w:val="pt-BR"/>
        </w:rPr>
        <w:t>R.</w:t>
      </w:r>
      <w:r w:rsidRPr="00C211E6">
        <w:rPr>
          <w:rFonts w:ascii="HelveticaNeue Condensed" w:hAnsi="HelveticaNeue Condensed"/>
          <w:szCs w:val="20"/>
          <w:lang w:val="pt-BR"/>
        </w:rPr>
        <w:t xml:space="preserve"> (2012) </w:t>
      </w:r>
      <w:r w:rsidRPr="00C211E6">
        <w:rPr>
          <w:rFonts w:ascii="HelveticaNeue Condensed" w:hAnsi="HelveticaNeue Condensed"/>
          <w:i/>
          <w:iCs/>
          <w:szCs w:val="20"/>
          <w:lang w:val="pt-BR"/>
        </w:rPr>
        <w:t>Pesquisa social:</w:t>
      </w:r>
      <w:r w:rsidRPr="00C211E6">
        <w:rPr>
          <w:rFonts w:ascii="HelveticaNeue Condensed" w:hAnsi="HelveticaNeue Condensed"/>
          <w:bCs/>
          <w:szCs w:val="20"/>
          <w:lang w:val="pt-BR"/>
        </w:rPr>
        <w:t xml:space="preserve"> métodos e técnicas</w:t>
      </w:r>
      <w:r w:rsidRPr="00C211E6">
        <w:rPr>
          <w:rFonts w:ascii="HelveticaNeue Condensed" w:hAnsi="HelveticaNeue Condensed"/>
          <w:szCs w:val="20"/>
          <w:lang w:val="pt-BR"/>
        </w:rPr>
        <w:t>. 3. ed. São Paulo</w:t>
      </w:r>
      <w:r w:rsidR="007D151B">
        <w:rPr>
          <w:rFonts w:ascii="HelveticaNeue Condensed" w:hAnsi="HelveticaNeue Condensed"/>
          <w:szCs w:val="20"/>
          <w:lang w:val="pt-BR"/>
        </w:rPr>
        <w:t>, Brasil</w:t>
      </w:r>
      <w:r w:rsidRPr="00C211E6">
        <w:rPr>
          <w:rFonts w:ascii="HelveticaNeue Condensed" w:hAnsi="HelveticaNeue Condensed"/>
          <w:szCs w:val="20"/>
          <w:lang w:val="pt-BR"/>
        </w:rPr>
        <w:t>: Atlas.</w:t>
      </w:r>
    </w:p>
    <w:p w14:paraId="66656149" w14:textId="6D5F60D4"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szCs w:val="20"/>
          <w:lang w:val="pt-BR"/>
        </w:rPr>
        <w:t xml:space="preserve">Salgado, J. A. (2010). Desigualdade social. In Oliveira, D. A., Duarte, A. M. C. (2010). In Vieira, L. M. F. </w:t>
      </w:r>
      <w:r w:rsidRPr="00C211E6">
        <w:rPr>
          <w:rFonts w:ascii="HelveticaNeue Condensed" w:hAnsi="HelveticaNeue Condensed"/>
          <w:i/>
          <w:szCs w:val="20"/>
          <w:lang w:val="pt-BR"/>
        </w:rPr>
        <w:t>Dicionário: trabalho, profissão e condição docente</w:t>
      </w:r>
      <w:r w:rsidRPr="00C211E6">
        <w:rPr>
          <w:rFonts w:ascii="HelveticaNeue Condensed" w:hAnsi="HelveticaNeue Condensed"/>
          <w:szCs w:val="20"/>
          <w:lang w:val="pt-BR"/>
        </w:rPr>
        <w:t>. Belo Horizonte</w:t>
      </w:r>
      <w:r w:rsidR="007D151B">
        <w:rPr>
          <w:rFonts w:ascii="HelveticaNeue Condensed" w:hAnsi="HelveticaNeue Condensed"/>
          <w:szCs w:val="20"/>
          <w:lang w:val="pt-BR"/>
        </w:rPr>
        <w:t>, Brasil</w:t>
      </w:r>
      <w:r w:rsidRPr="00C211E6">
        <w:rPr>
          <w:rFonts w:ascii="HelveticaNeue Condensed" w:hAnsi="HelveticaNeue Condensed"/>
          <w:szCs w:val="20"/>
          <w:lang w:val="pt-BR"/>
        </w:rPr>
        <w:t xml:space="preserve">: UFMG. </w:t>
      </w:r>
      <w:r w:rsidRPr="00C211E6">
        <w:rPr>
          <w:rFonts w:ascii="HelveticaNeue Condensed" w:hAnsi="HelveticaNeue Condensed"/>
          <w:szCs w:val="20"/>
          <w:lang w:val="pt-BR" w:eastAsia="pt-BR"/>
        </w:rPr>
        <w:t xml:space="preserve">Recuperado de: </w:t>
      </w:r>
      <w:r w:rsidRPr="00C211E6">
        <w:rPr>
          <w:rFonts w:ascii="HelveticaNeue Condensed" w:hAnsi="HelveticaNeue Condensed"/>
          <w:szCs w:val="20"/>
          <w:lang w:val="pt-BR"/>
        </w:rPr>
        <w:t xml:space="preserve">http://www.gestrado.net.br/pdf/127.pdf </w:t>
      </w:r>
    </w:p>
    <w:p w14:paraId="5A520E2E" w14:textId="6DD0517A" w:rsidR="00C211E6" w:rsidRPr="00C211E6" w:rsidRDefault="00C211E6" w:rsidP="00C211E6">
      <w:pPr>
        <w:widowControl w:val="0"/>
        <w:spacing w:before="120"/>
        <w:jc w:val="both"/>
        <w:rPr>
          <w:rFonts w:ascii="HelveticaNeue Condensed" w:hAnsi="HelveticaNeue Condensed"/>
          <w:szCs w:val="20"/>
          <w:lang w:val="pt-BR"/>
        </w:rPr>
      </w:pPr>
      <w:r w:rsidRPr="00C211E6">
        <w:rPr>
          <w:rFonts w:ascii="HelveticaNeue Condensed" w:hAnsi="HelveticaNeue Condensed"/>
          <w:szCs w:val="20"/>
          <w:lang w:val="pt-BR"/>
        </w:rPr>
        <w:t xml:space="preserve">Singer, </w:t>
      </w:r>
      <w:r w:rsidR="007D151B">
        <w:rPr>
          <w:rFonts w:ascii="HelveticaNeue Condensed" w:hAnsi="HelveticaNeue Condensed"/>
          <w:szCs w:val="20"/>
          <w:lang w:val="pt-BR"/>
        </w:rPr>
        <w:t xml:space="preserve">P. </w:t>
      </w:r>
      <w:r w:rsidRPr="00C211E6">
        <w:rPr>
          <w:rFonts w:ascii="HelveticaNeue Condensed" w:hAnsi="HelveticaNeue Condensed"/>
          <w:szCs w:val="20"/>
          <w:lang w:val="pt-BR"/>
        </w:rPr>
        <w:t xml:space="preserve">(1999). </w:t>
      </w:r>
      <w:r w:rsidRPr="00C211E6">
        <w:rPr>
          <w:rFonts w:ascii="HelveticaNeue Condensed" w:hAnsi="HelveticaNeue Condensed"/>
          <w:i/>
          <w:iCs/>
          <w:szCs w:val="20"/>
          <w:lang w:val="pt-BR"/>
        </w:rPr>
        <w:t>Globalização e desemprego</w:t>
      </w:r>
      <w:r w:rsidRPr="00C211E6">
        <w:rPr>
          <w:rFonts w:ascii="HelveticaNeue Condensed" w:hAnsi="HelveticaNeue Condensed"/>
          <w:szCs w:val="20"/>
          <w:lang w:val="pt-BR"/>
        </w:rPr>
        <w:t>: diagnósticos e alternativas. 3. ed. São Paulo</w:t>
      </w:r>
      <w:r w:rsidR="007D151B">
        <w:rPr>
          <w:rFonts w:ascii="HelveticaNeue Condensed" w:hAnsi="HelveticaNeue Condensed"/>
          <w:szCs w:val="20"/>
          <w:lang w:val="pt-BR"/>
        </w:rPr>
        <w:t>, Brasil</w:t>
      </w:r>
      <w:r w:rsidRPr="00C211E6">
        <w:rPr>
          <w:rFonts w:ascii="HelveticaNeue Condensed" w:hAnsi="HelveticaNeue Condensed"/>
          <w:szCs w:val="20"/>
          <w:lang w:val="pt-BR"/>
        </w:rPr>
        <w:t xml:space="preserve">: Contexto. Recuperado de: </w:t>
      </w:r>
      <w:hyperlink r:id="rId31" w:history="1">
        <w:r w:rsidR="007D151B" w:rsidRPr="00C211E6">
          <w:rPr>
            <w:rStyle w:val="Hipervnculo"/>
            <w:rFonts w:ascii="HelveticaNeue Condensed" w:hAnsi="HelveticaNeue Condensed" w:cs="Arial"/>
            <w:lang w:val="pt-BR"/>
          </w:rPr>
          <w:t>https://edisciplinas.usp.br/pluginfile.php/868786/mod_resource/content/0/Paul%20Singer.%20Globaliza%C3%A7%C3%A3o%20e%20desemprego.%20Diagn%C3%B3sticos%20e%20alternativas.pdf</w:t>
        </w:r>
      </w:hyperlink>
      <w:r w:rsidRPr="00C211E6">
        <w:rPr>
          <w:rFonts w:ascii="HelveticaNeue Condensed" w:hAnsi="HelveticaNeue Condensed" w:cs="Arial"/>
          <w:lang w:val="pt-BR"/>
        </w:rPr>
        <w:t xml:space="preserve">. </w:t>
      </w:r>
    </w:p>
    <w:p w14:paraId="18F6D155" w14:textId="4EC6CE32" w:rsidR="00C211E6" w:rsidRPr="00C211E6" w:rsidRDefault="00C211E6" w:rsidP="00C211E6">
      <w:pPr>
        <w:widowControl w:val="0"/>
        <w:spacing w:before="120"/>
        <w:jc w:val="both"/>
        <w:rPr>
          <w:rFonts w:ascii="HelveticaNeue Condensed" w:hAnsi="HelveticaNeue Condensed"/>
          <w:szCs w:val="20"/>
          <w:lang w:val="pt-BR"/>
        </w:rPr>
      </w:pPr>
      <w:proofErr w:type="spellStart"/>
      <w:r w:rsidRPr="00C211E6">
        <w:rPr>
          <w:rFonts w:ascii="HelveticaNeue Condensed" w:hAnsi="HelveticaNeue Condensed"/>
          <w:szCs w:val="20"/>
          <w:lang w:val="pt-BR"/>
        </w:rPr>
        <w:t>Stake</w:t>
      </w:r>
      <w:proofErr w:type="spellEnd"/>
      <w:r w:rsidR="007D151B">
        <w:rPr>
          <w:rFonts w:ascii="HelveticaNeue Condensed" w:hAnsi="HelveticaNeue Condensed"/>
          <w:szCs w:val="20"/>
          <w:lang w:val="pt-BR"/>
        </w:rPr>
        <w:t>, R.</w:t>
      </w:r>
      <w:r w:rsidRPr="00C211E6">
        <w:rPr>
          <w:rFonts w:ascii="HelveticaNeue Condensed" w:hAnsi="HelveticaNeue Condensed"/>
          <w:szCs w:val="20"/>
          <w:lang w:val="pt-BR"/>
        </w:rPr>
        <w:t xml:space="preserve"> E. (2011). </w:t>
      </w:r>
      <w:r w:rsidRPr="00C211E6">
        <w:rPr>
          <w:rFonts w:ascii="HelveticaNeue Condensed" w:hAnsi="HelveticaNeue Condensed"/>
          <w:i/>
          <w:iCs/>
          <w:szCs w:val="20"/>
          <w:lang w:val="pt-BR"/>
        </w:rPr>
        <w:t>Pesquisa qualitativa</w:t>
      </w:r>
      <w:r w:rsidRPr="00C211E6">
        <w:rPr>
          <w:rFonts w:ascii="HelveticaNeue Condensed" w:hAnsi="HelveticaNeue Condensed"/>
          <w:szCs w:val="20"/>
          <w:lang w:val="pt-BR"/>
        </w:rPr>
        <w:t xml:space="preserve">: </w:t>
      </w:r>
      <w:r w:rsidRPr="00C211E6">
        <w:rPr>
          <w:rFonts w:ascii="HelveticaNeue Condensed" w:hAnsi="HelveticaNeue Condensed"/>
          <w:i/>
          <w:iCs/>
          <w:szCs w:val="20"/>
          <w:lang w:val="pt-BR"/>
        </w:rPr>
        <w:t>estudando como as coisas funcionam.</w:t>
      </w:r>
      <w:r w:rsidRPr="00C211E6">
        <w:rPr>
          <w:rFonts w:ascii="HelveticaNeue Condensed" w:hAnsi="HelveticaNeue Condensed"/>
          <w:szCs w:val="20"/>
          <w:lang w:val="pt-BR"/>
        </w:rPr>
        <w:t xml:space="preserve"> Tradução Karla Reis. Porto Alegre: Artmed. Recuperado de: https://books.google.com.br/books?id=OjA9DQAAQBAJ&amp;printsec=frontcover&amp;hl=pt-BR&amp;source=gbs_ge_summary_r&amp;cad=0#v=onepage&amp;q&amp;f=false </w:t>
      </w:r>
    </w:p>
    <w:p w14:paraId="4FC95C74" w14:textId="77777777" w:rsidR="00C211E6" w:rsidRPr="00C211E6" w:rsidRDefault="00C211E6" w:rsidP="00C211E6">
      <w:pPr>
        <w:widowControl w:val="0"/>
        <w:spacing w:before="120"/>
        <w:jc w:val="both"/>
        <w:rPr>
          <w:rFonts w:ascii="HelveticaNeue Condensed" w:hAnsi="HelveticaNeue Condensed"/>
          <w:szCs w:val="20"/>
          <w:lang w:val="pt-BR"/>
        </w:rPr>
      </w:pPr>
      <w:proofErr w:type="spellStart"/>
      <w:r w:rsidRPr="00C211E6">
        <w:rPr>
          <w:rFonts w:ascii="HelveticaNeue Condensed" w:hAnsi="HelveticaNeue Condensed"/>
          <w:szCs w:val="20"/>
          <w:lang w:val="pt-BR"/>
        </w:rPr>
        <w:t>Zago</w:t>
      </w:r>
      <w:proofErr w:type="spellEnd"/>
      <w:r w:rsidRPr="00C211E6">
        <w:rPr>
          <w:rFonts w:ascii="HelveticaNeue Condensed" w:hAnsi="HelveticaNeue Condensed"/>
          <w:szCs w:val="20"/>
          <w:lang w:val="pt-BR"/>
        </w:rPr>
        <w:t>, N. (2006). Do acesso à permanência no ensino superior: percursos de estudantes universitários de camadas populares. </w:t>
      </w:r>
      <w:r w:rsidRPr="00C211E6">
        <w:rPr>
          <w:rFonts w:ascii="HelveticaNeue Condensed" w:hAnsi="HelveticaNeue Condensed"/>
          <w:i/>
          <w:szCs w:val="20"/>
          <w:lang w:val="pt-BR"/>
        </w:rPr>
        <w:t>Rev. Bras. Educ.</w:t>
      </w:r>
      <w:r w:rsidRPr="00C211E6">
        <w:rPr>
          <w:rFonts w:ascii="HelveticaNeue Condensed" w:hAnsi="HelveticaNeue Condensed"/>
          <w:szCs w:val="20"/>
          <w:lang w:val="pt-BR"/>
        </w:rPr>
        <w:t xml:space="preserve"> [online], </w:t>
      </w:r>
      <w:r w:rsidRPr="00C211E6">
        <w:rPr>
          <w:rFonts w:ascii="HelveticaNeue Condensed" w:hAnsi="HelveticaNeue Condensed"/>
          <w:i/>
          <w:szCs w:val="20"/>
          <w:lang w:val="pt-BR"/>
        </w:rPr>
        <w:t>11</w:t>
      </w:r>
      <w:r w:rsidRPr="00C211E6">
        <w:rPr>
          <w:rFonts w:ascii="HelveticaNeue Condensed" w:hAnsi="HelveticaNeue Condensed"/>
          <w:szCs w:val="20"/>
          <w:lang w:val="pt-BR"/>
        </w:rPr>
        <w:t xml:space="preserve">(32), 226-237. Recuperado de </w:t>
      </w:r>
      <w:hyperlink r:id="rId32" w:history="1">
        <w:r w:rsidRPr="00C211E6">
          <w:rPr>
            <w:rFonts w:ascii="HelveticaNeue Condensed" w:hAnsi="HelveticaNeue Condensed"/>
            <w:color w:val="0000FF"/>
            <w:szCs w:val="20"/>
            <w:u w:val="single"/>
            <w:lang w:val="pt-BR"/>
          </w:rPr>
          <w:t>http://www.scielo.br/scielo.php?pid=S1413-24782006000200003&amp;script=sci_abstract&amp;tlng=pt</w:t>
        </w:r>
      </w:hyperlink>
    </w:p>
    <w:p w14:paraId="17EC1388" w14:textId="70A018D6" w:rsidR="00F27C7F" w:rsidRDefault="00F27C7F" w:rsidP="00D07965">
      <w:pPr>
        <w:autoSpaceDE w:val="0"/>
        <w:autoSpaceDN w:val="0"/>
        <w:adjustRightInd w:val="0"/>
        <w:rPr>
          <w:rFonts w:ascii="HelveticaNeue Condensed" w:hAnsi="HelveticaNeue Condensed" w:cs="Calibri"/>
          <w:b/>
          <w:lang w:val="es-UY"/>
        </w:rPr>
      </w:pPr>
    </w:p>
    <w:p w14:paraId="48E5B557" w14:textId="77777777" w:rsidR="007D151B" w:rsidRDefault="007D151B" w:rsidP="00D07965">
      <w:pPr>
        <w:autoSpaceDE w:val="0"/>
        <w:autoSpaceDN w:val="0"/>
        <w:adjustRightInd w:val="0"/>
        <w:rPr>
          <w:rFonts w:ascii="HelveticaNeue Condensed" w:hAnsi="HelveticaNeue Condensed" w:cs="Calibri"/>
          <w:b/>
          <w:lang w:val="es-UY"/>
        </w:rPr>
      </w:pPr>
    </w:p>
    <w:p w14:paraId="3D67C1BE" w14:textId="42CB9A52"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recepció</w:t>
      </w:r>
      <w:r w:rsidR="00B77D0B" w:rsidRPr="004202F7">
        <w:rPr>
          <w:rFonts w:ascii="HelveticaNeue Condensed" w:hAnsi="HelveticaNeue Condensed" w:cs="Calibri"/>
          <w:b/>
          <w:lang w:val="es-UY"/>
        </w:rPr>
        <w:t>n</w:t>
      </w:r>
      <w:r w:rsidR="00B77D0B" w:rsidRPr="004202F7">
        <w:rPr>
          <w:rFonts w:ascii="HelveticaNeue MediumCond" w:hAnsi="HelveticaNeue MediumCond" w:cs="Calibri"/>
          <w:bCs/>
          <w:lang w:val="es-UY"/>
        </w:rPr>
        <w:t xml:space="preserve">: </w:t>
      </w:r>
      <w:r w:rsidR="008D0288" w:rsidRPr="008D0288">
        <w:rPr>
          <w:rFonts w:ascii="HelveticaNeue MediumCond" w:hAnsi="HelveticaNeue MediumCond" w:cs="Calibri"/>
          <w:bCs/>
          <w:lang w:val="es-UY"/>
        </w:rPr>
        <w:t>13-7-2020</w:t>
      </w:r>
    </w:p>
    <w:p w14:paraId="508067CF" w14:textId="77777777" w:rsidR="007E06BC" w:rsidRPr="004202F7" w:rsidRDefault="007E06BC" w:rsidP="00D07965">
      <w:pPr>
        <w:autoSpaceDE w:val="0"/>
        <w:autoSpaceDN w:val="0"/>
        <w:adjustRightInd w:val="0"/>
        <w:rPr>
          <w:rFonts w:ascii="HelveticaNeue MediumCond" w:hAnsi="HelveticaNeue MediumCond" w:cs="Calibri"/>
          <w:bCs/>
          <w:lang w:val="es-UY"/>
        </w:rPr>
      </w:pPr>
    </w:p>
    <w:p w14:paraId="691B40D2" w14:textId="2A269FF4"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aceptación</w:t>
      </w:r>
      <w:r w:rsidRPr="004202F7">
        <w:rPr>
          <w:rFonts w:ascii="HelveticaNeue MediumCond" w:hAnsi="HelveticaNeue MediumCond" w:cs="Calibri"/>
          <w:bCs/>
          <w:lang w:val="es-UY"/>
        </w:rPr>
        <w:t xml:space="preserve">: </w:t>
      </w:r>
      <w:r w:rsidR="008D0288">
        <w:rPr>
          <w:rFonts w:ascii="HelveticaNeue MediumCond" w:hAnsi="HelveticaNeue MediumCond" w:cs="Calibri"/>
          <w:bCs/>
          <w:lang w:val="es-UY"/>
        </w:rPr>
        <w:t>15-9-2020</w:t>
      </w:r>
    </w:p>
    <w:p w14:paraId="5592A336" w14:textId="77777777" w:rsidR="00C92D1A" w:rsidRPr="00632931" w:rsidRDefault="00C92D1A" w:rsidP="00D07965">
      <w:pPr>
        <w:ind w:firstLine="709"/>
        <w:rPr>
          <w:rFonts w:eastAsia="Times New Roman" w:cs="Calibri"/>
          <w:b/>
          <w:color w:val="000000"/>
          <w:lang w:eastAsia="es-ES"/>
        </w:rPr>
      </w:pPr>
    </w:p>
    <w:sectPr w:rsidR="00C92D1A" w:rsidRPr="00632931" w:rsidSect="000D3168">
      <w:footerReference w:type="default" r:id="rId33"/>
      <w:headerReference w:type="first" r:id="rId34"/>
      <w:footerReference w:type="first" r:id="rId35"/>
      <w:pgSz w:w="11906" w:h="16838" w:code="9"/>
      <w:pgMar w:top="1418" w:right="1134" w:bottom="851" w:left="1134" w:header="709" w:footer="311" w:gutter="0"/>
      <w:pgNumType w:start="13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030D4" w14:textId="77777777" w:rsidR="00814A10" w:rsidRDefault="00814A10" w:rsidP="008333F8">
      <w:r>
        <w:separator/>
      </w:r>
    </w:p>
  </w:endnote>
  <w:endnote w:type="continuationSeparator" w:id="0">
    <w:p w14:paraId="153874C8" w14:textId="77777777" w:rsidR="00814A10" w:rsidRDefault="00814A10"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swiss"/>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C07DD" w14:textId="77777777" w:rsidR="007D151B" w:rsidRPr="00765BD1" w:rsidRDefault="007D151B" w:rsidP="002A6C23">
    <w:pPr>
      <w:tabs>
        <w:tab w:val="center" w:pos="4252"/>
        <w:tab w:val="right" w:pos="8504"/>
      </w:tabs>
      <w:rPr>
        <w:rFonts w:ascii="HelveticaNeue Condensed" w:eastAsia="Cambria" w:hAnsi="HelveticaNeue Condensed"/>
        <w:lang w:val="pt-BR"/>
      </w:rPr>
    </w:pPr>
    <w:r w:rsidRPr="00765BD1">
      <w:rPr>
        <w:rFonts w:ascii="HelveticaNeue Condensed" w:hAnsi="HelveticaNeue Condensed"/>
        <w:noProof/>
      </w:rPr>
      <w:drawing>
        <wp:anchor distT="0" distB="0" distL="114300" distR="114300" simplePos="0" relativeHeight="251658752" behindDoc="1" locked="0" layoutInCell="1" allowOverlap="1" wp14:anchorId="3A7F145E" wp14:editId="383D3EDA">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36AC09" w14:textId="66BE7B03" w:rsidR="007D151B" w:rsidRPr="000D3168" w:rsidRDefault="007D151B" w:rsidP="005E2D0D">
    <w:pPr>
      <w:tabs>
        <w:tab w:val="center" w:pos="4252"/>
        <w:tab w:val="right" w:pos="8504"/>
      </w:tabs>
      <w:rPr>
        <w:rFonts w:ascii="HelveticaNeue Condensed" w:hAnsi="HelveticaNeue Condensed" w:cs="Calibri"/>
        <w:w w:val="90"/>
        <w:sz w:val="20"/>
        <w:szCs w:val="20"/>
        <w:lang w:eastAsia="es-ES" w:bidi="es-ES"/>
      </w:rPr>
    </w:pPr>
    <w:r w:rsidRPr="000D3168">
      <w:rPr>
        <w:rFonts w:ascii="HelveticaNeue Condensed" w:hAnsi="HelveticaNeue Condensed" w:cs="Calibri"/>
        <w:b/>
        <w:bCs/>
        <w:w w:val="90"/>
        <w:sz w:val="20"/>
        <w:szCs w:val="20"/>
        <w:lang w:eastAsia="es-ES" w:bidi="es-ES"/>
      </w:rPr>
      <w:fldChar w:fldCharType="begin"/>
    </w:r>
    <w:r w:rsidRPr="000D3168">
      <w:rPr>
        <w:rFonts w:ascii="HelveticaNeue Condensed" w:hAnsi="HelveticaNeue Condensed" w:cs="Calibri"/>
        <w:b/>
        <w:bCs/>
        <w:w w:val="90"/>
        <w:sz w:val="20"/>
        <w:szCs w:val="20"/>
        <w:lang w:eastAsia="es-ES" w:bidi="es-ES"/>
      </w:rPr>
      <w:instrText>PAGE   \* MERGEFORMAT</w:instrText>
    </w:r>
    <w:r w:rsidRPr="000D3168">
      <w:rPr>
        <w:rFonts w:ascii="HelveticaNeue Condensed" w:hAnsi="HelveticaNeue Condensed" w:cs="Calibri"/>
        <w:b/>
        <w:bCs/>
        <w:w w:val="90"/>
        <w:sz w:val="20"/>
        <w:szCs w:val="20"/>
        <w:lang w:eastAsia="es-ES" w:bidi="es-ES"/>
      </w:rPr>
      <w:fldChar w:fldCharType="separate"/>
    </w:r>
    <w:r w:rsidRPr="000D3168">
      <w:rPr>
        <w:rFonts w:ascii="HelveticaNeue Condensed" w:hAnsi="HelveticaNeue Condensed" w:cs="Calibri"/>
        <w:b/>
        <w:bCs/>
        <w:noProof/>
        <w:w w:val="90"/>
        <w:sz w:val="20"/>
        <w:szCs w:val="20"/>
        <w:lang w:eastAsia="es-ES" w:bidi="es-ES"/>
      </w:rPr>
      <w:t>26</w:t>
    </w:r>
    <w:r w:rsidRPr="000D3168">
      <w:rPr>
        <w:rFonts w:ascii="HelveticaNeue Condensed" w:hAnsi="HelveticaNeue Condensed" w:cs="Calibri"/>
        <w:b/>
        <w:bCs/>
        <w:w w:val="90"/>
        <w:sz w:val="20"/>
        <w:szCs w:val="20"/>
        <w:lang w:eastAsia="es-ES" w:bidi="es-ES"/>
      </w:rPr>
      <w:fldChar w:fldCharType="end"/>
    </w:r>
    <w:r w:rsidRPr="000D3168">
      <w:rPr>
        <w:rFonts w:ascii="HelveticaNeue Condensed" w:hAnsi="HelveticaNeue Condensed" w:cs="Calibri"/>
        <w:w w:val="90"/>
        <w:sz w:val="20"/>
        <w:szCs w:val="20"/>
        <w:lang w:eastAsia="es-ES" w:bidi="es-ES"/>
      </w:rPr>
      <w:t xml:space="preserve">/ </w:t>
    </w:r>
    <w:proofErr w:type="spellStart"/>
    <w:r w:rsidRPr="000D3168">
      <w:rPr>
        <w:rFonts w:ascii="HelveticaNeue Condensed" w:hAnsi="HelveticaNeue Condensed" w:cs="Calibri"/>
        <w:w w:val="90"/>
        <w:sz w:val="20"/>
        <w:szCs w:val="20"/>
        <w:lang w:eastAsia="es-ES" w:bidi="es-ES"/>
      </w:rPr>
      <w:t>pp</w:t>
    </w:r>
    <w:proofErr w:type="spellEnd"/>
    <w:r w:rsidRPr="000D3168">
      <w:rPr>
        <w:rFonts w:ascii="HelveticaNeue Condensed" w:hAnsi="HelveticaNeue Condensed" w:cs="Calibri"/>
        <w:w w:val="90"/>
        <w:sz w:val="20"/>
        <w:szCs w:val="20"/>
        <w:lang w:eastAsia="es-ES" w:bidi="es-ES"/>
      </w:rPr>
      <w:t xml:space="preserve"> </w:t>
    </w:r>
    <w:r w:rsidR="000D3168" w:rsidRPr="000D3168">
      <w:rPr>
        <w:rFonts w:ascii="HelveticaNeue Condensed" w:hAnsi="HelveticaNeue Condensed" w:cs="Calibri"/>
        <w:w w:val="90"/>
        <w:sz w:val="20"/>
        <w:szCs w:val="20"/>
        <w:lang w:eastAsia="es-ES" w:bidi="es-ES"/>
      </w:rPr>
      <w:t>135-153</w:t>
    </w:r>
    <w:r w:rsidRPr="000D3168">
      <w:rPr>
        <w:rFonts w:ascii="HelveticaNeue Condensed" w:hAnsi="HelveticaNeue Condensed" w:cs="Calibri"/>
        <w:w w:val="90"/>
        <w:sz w:val="20"/>
        <w:szCs w:val="20"/>
        <w:lang w:eastAsia="es-ES" w:bidi="es-ES"/>
      </w:rPr>
      <w:t xml:space="preserve"> / Año 7 Nº13 / DICIEMBRE 2020 – JUNIO 2021 /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EE380" w14:textId="77777777" w:rsidR="007D151B" w:rsidRDefault="007D151B"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53BD54F1" wp14:editId="217087C1">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A63EA" w14:textId="2B6B42DA" w:rsidR="007D151B" w:rsidRPr="000D3168" w:rsidRDefault="00765BD1" w:rsidP="005E2D0D">
    <w:pPr>
      <w:tabs>
        <w:tab w:val="center" w:pos="4252"/>
        <w:tab w:val="left" w:pos="8504"/>
      </w:tabs>
      <w:rPr>
        <w:rFonts w:ascii="HelveticaNeue Condensed" w:hAnsi="HelveticaNeue Condensed" w:cs="Calibri"/>
        <w:sz w:val="20"/>
        <w:szCs w:val="20"/>
        <w:lang w:eastAsia="es-ES" w:bidi="es-ES"/>
      </w:rPr>
    </w:pPr>
    <w:r w:rsidRPr="000D3168">
      <w:rPr>
        <w:rFonts w:ascii="HelveticaNeue Condensed" w:hAnsi="HelveticaNeue Condensed" w:cs="Calibri"/>
        <w:b/>
        <w:bCs/>
        <w:w w:val="90"/>
        <w:sz w:val="20"/>
        <w:szCs w:val="20"/>
        <w:lang w:eastAsia="es-ES" w:bidi="es-ES"/>
      </w:rPr>
      <w:t xml:space="preserve"> </w:t>
    </w:r>
    <w:r w:rsidR="007D151B" w:rsidRPr="000D3168">
      <w:rPr>
        <w:rFonts w:ascii="HelveticaNeue Condensed" w:hAnsi="HelveticaNeue Condensed" w:cs="Calibri"/>
        <w:b/>
        <w:bCs/>
        <w:w w:val="90"/>
        <w:sz w:val="20"/>
        <w:szCs w:val="20"/>
        <w:lang w:eastAsia="es-ES" w:bidi="es-ES"/>
      </w:rPr>
      <w:fldChar w:fldCharType="begin"/>
    </w:r>
    <w:r w:rsidR="007D151B" w:rsidRPr="000D3168">
      <w:rPr>
        <w:rFonts w:ascii="HelveticaNeue Condensed" w:hAnsi="HelveticaNeue Condensed" w:cs="Calibri"/>
        <w:b/>
        <w:bCs/>
        <w:w w:val="90"/>
        <w:sz w:val="20"/>
        <w:szCs w:val="20"/>
        <w:lang w:eastAsia="es-ES" w:bidi="es-ES"/>
      </w:rPr>
      <w:instrText>PAGE   \* MERGEFORMAT</w:instrText>
    </w:r>
    <w:r w:rsidR="007D151B" w:rsidRPr="000D3168">
      <w:rPr>
        <w:rFonts w:ascii="HelveticaNeue Condensed" w:hAnsi="HelveticaNeue Condensed" w:cs="Calibri"/>
        <w:b/>
        <w:bCs/>
        <w:w w:val="90"/>
        <w:sz w:val="20"/>
        <w:szCs w:val="20"/>
        <w:lang w:eastAsia="es-ES" w:bidi="es-ES"/>
      </w:rPr>
      <w:fldChar w:fldCharType="separate"/>
    </w:r>
    <w:r w:rsidR="007D151B" w:rsidRPr="000D3168">
      <w:rPr>
        <w:rFonts w:ascii="HelveticaNeue Condensed" w:hAnsi="HelveticaNeue Condensed" w:cs="Calibri"/>
        <w:b/>
        <w:bCs/>
        <w:noProof/>
        <w:w w:val="90"/>
        <w:sz w:val="20"/>
        <w:szCs w:val="20"/>
        <w:lang w:eastAsia="es-ES" w:bidi="es-ES"/>
      </w:rPr>
      <w:t>13</w:t>
    </w:r>
    <w:r w:rsidR="007D151B" w:rsidRPr="000D3168">
      <w:rPr>
        <w:rFonts w:ascii="HelveticaNeue Condensed" w:hAnsi="HelveticaNeue Condensed" w:cs="Calibri"/>
        <w:b/>
        <w:bCs/>
        <w:w w:val="90"/>
        <w:sz w:val="20"/>
        <w:szCs w:val="20"/>
        <w:lang w:eastAsia="es-ES" w:bidi="es-ES"/>
      </w:rPr>
      <w:fldChar w:fldCharType="end"/>
    </w:r>
    <w:r w:rsidR="007D151B" w:rsidRPr="000D3168">
      <w:rPr>
        <w:rFonts w:ascii="HelveticaNeue Condensed" w:hAnsi="HelveticaNeue Condensed" w:cs="Calibri"/>
        <w:b/>
        <w:bCs/>
        <w:w w:val="90"/>
        <w:sz w:val="20"/>
        <w:szCs w:val="20"/>
        <w:lang w:eastAsia="es-ES" w:bidi="es-ES"/>
      </w:rPr>
      <w:t xml:space="preserve"> </w:t>
    </w:r>
    <w:r w:rsidR="007D151B" w:rsidRPr="000D3168">
      <w:rPr>
        <w:rFonts w:ascii="HelveticaNeue Condensed" w:hAnsi="HelveticaNeue Condensed" w:cs="Calibri"/>
        <w:w w:val="90"/>
        <w:sz w:val="20"/>
        <w:szCs w:val="20"/>
        <w:lang w:eastAsia="es-ES" w:bidi="es-ES"/>
      </w:rPr>
      <w:t xml:space="preserve">/ </w:t>
    </w:r>
    <w:proofErr w:type="spellStart"/>
    <w:r w:rsidR="007D151B" w:rsidRPr="000D3168">
      <w:rPr>
        <w:rFonts w:ascii="HelveticaNeue Condensed" w:hAnsi="HelveticaNeue Condensed" w:cs="Calibri"/>
        <w:w w:val="90"/>
        <w:sz w:val="20"/>
        <w:szCs w:val="20"/>
        <w:lang w:eastAsia="es-ES" w:bidi="es-ES"/>
      </w:rPr>
      <w:t>pp</w:t>
    </w:r>
    <w:proofErr w:type="spellEnd"/>
    <w:r w:rsidR="007D151B" w:rsidRPr="000D3168">
      <w:rPr>
        <w:rFonts w:ascii="HelveticaNeue Condensed" w:hAnsi="HelveticaNeue Condensed" w:cs="Calibri"/>
        <w:w w:val="90"/>
        <w:sz w:val="20"/>
        <w:szCs w:val="20"/>
        <w:lang w:eastAsia="es-ES" w:bidi="es-ES"/>
      </w:rPr>
      <w:t xml:space="preserve"> </w:t>
    </w:r>
    <w:r w:rsidR="000D3168">
      <w:rPr>
        <w:rFonts w:ascii="HelveticaNeue Condensed" w:hAnsi="HelveticaNeue Condensed" w:cs="Calibri"/>
        <w:w w:val="90"/>
        <w:sz w:val="20"/>
        <w:szCs w:val="20"/>
        <w:lang w:eastAsia="es-ES" w:bidi="es-ES"/>
      </w:rPr>
      <w:t>135-153 /</w:t>
    </w:r>
    <w:r w:rsidR="007D151B" w:rsidRPr="000D3168">
      <w:rPr>
        <w:rFonts w:ascii="HelveticaNeue Condensed" w:hAnsi="HelveticaNeue Condensed" w:cs="Calibri"/>
        <w:w w:val="90"/>
        <w:sz w:val="20"/>
        <w:szCs w:val="20"/>
        <w:lang w:eastAsia="es-ES" w:bidi="es-ES"/>
      </w:rPr>
      <w:t xml:space="preserve"> Año 7 Nº13 / DICIEMBRE 2020 – JUNIO 2021 / ISSN 2408-4573 / SECCIÓN GENERAL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39DAD" w14:textId="77777777" w:rsidR="00814A10" w:rsidRDefault="00814A10" w:rsidP="008333F8">
      <w:r>
        <w:separator/>
      </w:r>
    </w:p>
  </w:footnote>
  <w:footnote w:type="continuationSeparator" w:id="0">
    <w:p w14:paraId="61F9DDC5" w14:textId="77777777" w:rsidR="00814A10" w:rsidRDefault="00814A10" w:rsidP="008333F8">
      <w:r>
        <w:continuationSeparator/>
      </w:r>
    </w:p>
  </w:footnote>
  <w:footnote w:id="1">
    <w:p w14:paraId="7514C7A9" w14:textId="4685DA2A" w:rsidR="007D151B" w:rsidRPr="00B0698C" w:rsidRDefault="007D151B">
      <w:pPr>
        <w:pStyle w:val="Textonotapie"/>
        <w:rPr>
          <w:rFonts w:ascii="HelveticaNeue Condensed" w:hAnsi="HelveticaNeue Condensed" w:cstheme="minorHAnsi"/>
          <w:sz w:val="18"/>
          <w:szCs w:val="18"/>
          <w:lang w:val="es-419"/>
        </w:rPr>
      </w:pPr>
      <w:r w:rsidRPr="00B0698C">
        <w:rPr>
          <w:rStyle w:val="Refdenotaalpie"/>
          <w:rFonts w:ascii="HelveticaNeue Condensed" w:hAnsi="HelveticaNeue Condensed" w:cstheme="minorHAnsi"/>
          <w:sz w:val="18"/>
          <w:szCs w:val="18"/>
        </w:rPr>
        <w:footnoteRef/>
      </w:r>
      <w:r w:rsidRPr="00B0698C">
        <w:rPr>
          <w:rFonts w:ascii="HelveticaNeue Condensed" w:hAnsi="HelveticaNeue Condensed" w:cstheme="minorHAnsi"/>
          <w:sz w:val="18"/>
          <w:szCs w:val="18"/>
        </w:rPr>
        <w:t xml:space="preserve"> </w:t>
      </w:r>
      <w:proofErr w:type="spellStart"/>
      <w:r w:rsidRPr="00B0698C">
        <w:rPr>
          <w:rFonts w:ascii="HelveticaNeue Condensed" w:hAnsi="HelveticaNeue Condensed" w:cstheme="minorHAnsi"/>
          <w:sz w:val="18"/>
          <w:szCs w:val="18"/>
          <w:lang w:val="es-419"/>
        </w:rPr>
        <w:t>Universidade</w:t>
      </w:r>
      <w:proofErr w:type="spellEnd"/>
      <w:r w:rsidRPr="00B0698C">
        <w:rPr>
          <w:rFonts w:ascii="HelveticaNeue Condensed" w:hAnsi="HelveticaNeue Condensed" w:cstheme="minorHAnsi"/>
          <w:sz w:val="18"/>
          <w:szCs w:val="18"/>
          <w:lang w:val="es-419"/>
        </w:rPr>
        <w:t xml:space="preserve"> </w:t>
      </w:r>
      <w:proofErr w:type="spellStart"/>
      <w:r w:rsidRPr="00B0698C">
        <w:rPr>
          <w:rFonts w:ascii="HelveticaNeue Condensed" w:hAnsi="HelveticaNeue Condensed" w:cstheme="minorHAnsi"/>
          <w:sz w:val="18"/>
          <w:szCs w:val="18"/>
          <w:lang w:val="es-419"/>
        </w:rPr>
        <w:t>Cidade</w:t>
      </w:r>
      <w:proofErr w:type="spellEnd"/>
      <w:r w:rsidRPr="00B0698C">
        <w:rPr>
          <w:rFonts w:ascii="HelveticaNeue Condensed" w:hAnsi="HelveticaNeue Condensed" w:cstheme="minorHAnsi"/>
          <w:sz w:val="18"/>
          <w:szCs w:val="18"/>
          <w:lang w:val="es-419"/>
        </w:rPr>
        <w:t xml:space="preserve"> de São Paulo, Brasil / celiahaas1@gmail.com</w:t>
      </w:r>
    </w:p>
  </w:footnote>
  <w:footnote w:id="2">
    <w:p w14:paraId="2F236DF8" w14:textId="434E87F8" w:rsidR="007D151B" w:rsidRPr="00B0698C" w:rsidRDefault="007D151B">
      <w:pPr>
        <w:pStyle w:val="Textonotapie"/>
        <w:rPr>
          <w:rFonts w:ascii="HelveticaNeue Condensed" w:hAnsi="HelveticaNeue Condensed" w:cstheme="minorHAnsi"/>
          <w:sz w:val="18"/>
          <w:szCs w:val="18"/>
          <w:lang w:val="es-419"/>
        </w:rPr>
      </w:pPr>
      <w:r w:rsidRPr="00B0698C">
        <w:rPr>
          <w:rStyle w:val="Refdenotaalpie"/>
          <w:rFonts w:ascii="HelveticaNeue Condensed" w:hAnsi="HelveticaNeue Condensed" w:cstheme="minorHAnsi"/>
          <w:sz w:val="18"/>
          <w:szCs w:val="18"/>
        </w:rPr>
        <w:footnoteRef/>
      </w:r>
      <w:r w:rsidRPr="00B0698C">
        <w:rPr>
          <w:rFonts w:ascii="HelveticaNeue Condensed" w:hAnsi="HelveticaNeue Condensed" w:cstheme="minorHAnsi"/>
          <w:sz w:val="18"/>
          <w:szCs w:val="18"/>
        </w:rPr>
        <w:t xml:space="preserve"> </w:t>
      </w:r>
      <w:r w:rsidRPr="00B0698C">
        <w:rPr>
          <w:rFonts w:ascii="HelveticaNeue Condensed" w:hAnsi="HelveticaNeue Condensed" w:cstheme="minorHAnsi"/>
          <w:sz w:val="18"/>
          <w:szCs w:val="18"/>
          <w:lang w:val="es-419"/>
        </w:rPr>
        <w:t xml:space="preserve">Centro </w:t>
      </w:r>
      <w:proofErr w:type="spellStart"/>
      <w:r w:rsidRPr="00B0698C">
        <w:rPr>
          <w:rFonts w:ascii="HelveticaNeue Condensed" w:hAnsi="HelveticaNeue Condensed" w:cstheme="minorHAnsi"/>
          <w:sz w:val="18"/>
          <w:szCs w:val="18"/>
          <w:lang w:val="es-419"/>
        </w:rPr>
        <w:t>Universitário</w:t>
      </w:r>
      <w:proofErr w:type="spellEnd"/>
      <w:r w:rsidRPr="00B0698C">
        <w:rPr>
          <w:rFonts w:ascii="HelveticaNeue Condensed" w:hAnsi="HelveticaNeue Condensed" w:cstheme="minorHAnsi"/>
          <w:sz w:val="18"/>
          <w:szCs w:val="18"/>
          <w:lang w:val="es-419"/>
        </w:rPr>
        <w:t xml:space="preserve"> do Distrito Federal (UDF), Brasil / jamile.nunes@udf.edu.br</w:t>
      </w:r>
      <w:r w:rsidRPr="00B0698C">
        <w:rPr>
          <w:rFonts w:ascii="HelveticaNeue Condensed" w:hAnsi="HelveticaNeue Condensed" w:cstheme="minorHAnsi"/>
          <w:sz w:val="18"/>
          <w:szCs w:val="18"/>
          <w:lang w:val="es-419"/>
        </w:rPr>
        <w:tab/>
      </w:r>
    </w:p>
  </w:footnote>
  <w:footnote w:id="3">
    <w:p w14:paraId="5A65E406" w14:textId="77777777" w:rsidR="007D151B" w:rsidRPr="00B0698C" w:rsidRDefault="007D151B" w:rsidP="00B0698C">
      <w:pPr>
        <w:pStyle w:val="09-Notaderodap"/>
        <w:spacing w:before="0"/>
        <w:rPr>
          <w:rFonts w:ascii="HelveticaNeue Condensed" w:hAnsi="HelveticaNeue Condensed" w:cstheme="minorHAnsi"/>
          <w:sz w:val="18"/>
          <w:szCs w:val="18"/>
        </w:rPr>
      </w:pPr>
      <w:r w:rsidRPr="00B0698C">
        <w:rPr>
          <w:rStyle w:val="Refdenotaalpie"/>
          <w:rFonts w:ascii="HelveticaNeue Condensed" w:hAnsi="HelveticaNeue Condensed" w:cstheme="minorHAnsi"/>
          <w:sz w:val="18"/>
          <w:szCs w:val="18"/>
        </w:rPr>
        <w:footnoteRef/>
      </w:r>
      <w:r w:rsidRPr="00B0698C">
        <w:rPr>
          <w:rFonts w:ascii="HelveticaNeue Condensed" w:hAnsi="HelveticaNeue Condensed" w:cstheme="minorHAnsi"/>
          <w:sz w:val="18"/>
          <w:szCs w:val="18"/>
        </w:rPr>
        <w:t xml:space="preserve"> </w:t>
      </w:r>
      <w:r w:rsidRPr="00B0698C">
        <w:rPr>
          <w:rFonts w:ascii="HelveticaNeue Condensed" w:hAnsi="HelveticaNeue Condensed" w:cstheme="minorHAnsi"/>
          <w:sz w:val="18"/>
          <w:szCs w:val="18"/>
          <w:lang w:eastAsia="pt-BR"/>
        </w:rPr>
        <w:t>A OCDE (Organização para a Cooperação e Desenvolvimento Econômico) é composta por 37 países que tem como um dos objetivos ajudar outros países a se desenvolverem economicamente.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0D92D" w14:textId="77777777" w:rsidR="007D151B" w:rsidRDefault="007D151B">
    <w:pPr>
      <w:pStyle w:val="Encabezado"/>
    </w:pPr>
    <w:r>
      <w:rPr>
        <w:noProof/>
      </w:rPr>
      <w:drawing>
        <wp:anchor distT="0" distB="0" distL="114300" distR="114300" simplePos="0" relativeHeight="251656704" behindDoc="1" locked="0" layoutInCell="1" allowOverlap="1" wp14:anchorId="20A10FD5" wp14:editId="5DE921AA">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50"/>
    <w:rsid w:val="00000CDB"/>
    <w:rsid w:val="00003069"/>
    <w:rsid w:val="000067C9"/>
    <w:rsid w:val="00007A4F"/>
    <w:rsid w:val="00007C45"/>
    <w:rsid w:val="000112BF"/>
    <w:rsid w:val="00012AA3"/>
    <w:rsid w:val="00034548"/>
    <w:rsid w:val="0004241E"/>
    <w:rsid w:val="0005632D"/>
    <w:rsid w:val="00060826"/>
    <w:rsid w:val="000704A0"/>
    <w:rsid w:val="000864F6"/>
    <w:rsid w:val="0009046D"/>
    <w:rsid w:val="00097ABE"/>
    <w:rsid w:val="000A2C04"/>
    <w:rsid w:val="000A3CC3"/>
    <w:rsid w:val="000A55BE"/>
    <w:rsid w:val="000A75CA"/>
    <w:rsid w:val="000A7A62"/>
    <w:rsid w:val="000D3168"/>
    <w:rsid w:val="0010270A"/>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3E75"/>
    <w:rsid w:val="001F0509"/>
    <w:rsid w:val="002040B6"/>
    <w:rsid w:val="00223C54"/>
    <w:rsid w:val="0023659F"/>
    <w:rsid w:val="00263626"/>
    <w:rsid w:val="00265594"/>
    <w:rsid w:val="002713CE"/>
    <w:rsid w:val="00272289"/>
    <w:rsid w:val="00276C6A"/>
    <w:rsid w:val="00282E38"/>
    <w:rsid w:val="00285234"/>
    <w:rsid w:val="002A6C23"/>
    <w:rsid w:val="002B2A56"/>
    <w:rsid w:val="002B47C7"/>
    <w:rsid w:val="002B7B59"/>
    <w:rsid w:val="002C3F39"/>
    <w:rsid w:val="002C6F8D"/>
    <w:rsid w:val="002C7ABA"/>
    <w:rsid w:val="002D605A"/>
    <w:rsid w:val="002F3324"/>
    <w:rsid w:val="00303F48"/>
    <w:rsid w:val="0031058B"/>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9457B"/>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84F66"/>
    <w:rsid w:val="006A4012"/>
    <w:rsid w:val="006A4B66"/>
    <w:rsid w:val="006A75AB"/>
    <w:rsid w:val="006B1DC3"/>
    <w:rsid w:val="006C33C7"/>
    <w:rsid w:val="006C6CC8"/>
    <w:rsid w:val="006E6F4E"/>
    <w:rsid w:val="006E7B39"/>
    <w:rsid w:val="006F0A32"/>
    <w:rsid w:val="006F1D3E"/>
    <w:rsid w:val="006F6D66"/>
    <w:rsid w:val="0070233E"/>
    <w:rsid w:val="007026E6"/>
    <w:rsid w:val="00723E09"/>
    <w:rsid w:val="00727784"/>
    <w:rsid w:val="007339E1"/>
    <w:rsid w:val="00734771"/>
    <w:rsid w:val="00752B67"/>
    <w:rsid w:val="00756001"/>
    <w:rsid w:val="007563C8"/>
    <w:rsid w:val="00765BD1"/>
    <w:rsid w:val="007671BC"/>
    <w:rsid w:val="007711C3"/>
    <w:rsid w:val="00776097"/>
    <w:rsid w:val="00781127"/>
    <w:rsid w:val="00785B25"/>
    <w:rsid w:val="007929FB"/>
    <w:rsid w:val="00794749"/>
    <w:rsid w:val="007972F4"/>
    <w:rsid w:val="007A4A7A"/>
    <w:rsid w:val="007A7F37"/>
    <w:rsid w:val="007B7C9B"/>
    <w:rsid w:val="007C179C"/>
    <w:rsid w:val="007C4921"/>
    <w:rsid w:val="007C5666"/>
    <w:rsid w:val="007D151B"/>
    <w:rsid w:val="007E06BC"/>
    <w:rsid w:val="007F637C"/>
    <w:rsid w:val="00814A10"/>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D0288"/>
    <w:rsid w:val="008E1986"/>
    <w:rsid w:val="008E2922"/>
    <w:rsid w:val="008F6598"/>
    <w:rsid w:val="009116A4"/>
    <w:rsid w:val="00913BEB"/>
    <w:rsid w:val="009178FE"/>
    <w:rsid w:val="00926AB4"/>
    <w:rsid w:val="00927D03"/>
    <w:rsid w:val="0093495C"/>
    <w:rsid w:val="00947A9B"/>
    <w:rsid w:val="00950DE7"/>
    <w:rsid w:val="00966EEB"/>
    <w:rsid w:val="00967E50"/>
    <w:rsid w:val="0097263C"/>
    <w:rsid w:val="00972940"/>
    <w:rsid w:val="009730F7"/>
    <w:rsid w:val="00973F18"/>
    <w:rsid w:val="00987D62"/>
    <w:rsid w:val="0099020C"/>
    <w:rsid w:val="009A7C64"/>
    <w:rsid w:val="009B4C57"/>
    <w:rsid w:val="009E37B4"/>
    <w:rsid w:val="009F0AEC"/>
    <w:rsid w:val="009F50E7"/>
    <w:rsid w:val="00A00DB2"/>
    <w:rsid w:val="00A04A6D"/>
    <w:rsid w:val="00A05E0C"/>
    <w:rsid w:val="00A1487A"/>
    <w:rsid w:val="00A334FC"/>
    <w:rsid w:val="00A50666"/>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98C"/>
    <w:rsid w:val="00B06CE0"/>
    <w:rsid w:val="00B15213"/>
    <w:rsid w:val="00B43A8D"/>
    <w:rsid w:val="00B4764E"/>
    <w:rsid w:val="00B5512D"/>
    <w:rsid w:val="00B610CA"/>
    <w:rsid w:val="00B73188"/>
    <w:rsid w:val="00B77D0B"/>
    <w:rsid w:val="00BB549C"/>
    <w:rsid w:val="00BC6368"/>
    <w:rsid w:val="00BD2FEA"/>
    <w:rsid w:val="00BD718C"/>
    <w:rsid w:val="00BE1ACA"/>
    <w:rsid w:val="00BE6FD5"/>
    <w:rsid w:val="00BF2F3A"/>
    <w:rsid w:val="00C0348A"/>
    <w:rsid w:val="00C211E6"/>
    <w:rsid w:val="00C23F32"/>
    <w:rsid w:val="00C33226"/>
    <w:rsid w:val="00C40469"/>
    <w:rsid w:val="00C56B77"/>
    <w:rsid w:val="00C61F9E"/>
    <w:rsid w:val="00C824F6"/>
    <w:rsid w:val="00C92401"/>
    <w:rsid w:val="00C92D1A"/>
    <w:rsid w:val="00CB602C"/>
    <w:rsid w:val="00CD078A"/>
    <w:rsid w:val="00CF0073"/>
    <w:rsid w:val="00CF46A0"/>
    <w:rsid w:val="00D07965"/>
    <w:rsid w:val="00D33253"/>
    <w:rsid w:val="00D3517F"/>
    <w:rsid w:val="00D35B77"/>
    <w:rsid w:val="00D52DD9"/>
    <w:rsid w:val="00D54952"/>
    <w:rsid w:val="00D60522"/>
    <w:rsid w:val="00D67F4F"/>
    <w:rsid w:val="00D72A0A"/>
    <w:rsid w:val="00D82FDB"/>
    <w:rsid w:val="00D864CC"/>
    <w:rsid w:val="00D90737"/>
    <w:rsid w:val="00D92353"/>
    <w:rsid w:val="00DC294C"/>
    <w:rsid w:val="00DC4FAE"/>
    <w:rsid w:val="00DD57DD"/>
    <w:rsid w:val="00E11327"/>
    <w:rsid w:val="00E17D37"/>
    <w:rsid w:val="00E347AB"/>
    <w:rsid w:val="00E57445"/>
    <w:rsid w:val="00E717C7"/>
    <w:rsid w:val="00E73106"/>
    <w:rsid w:val="00E73195"/>
    <w:rsid w:val="00E7574A"/>
    <w:rsid w:val="00E97633"/>
    <w:rsid w:val="00EB0DA1"/>
    <w:rsid w:val="00EB2F15"/>
    <w:rsid w:val="00EB5455"/>
    <w:rsid w:val="00EC23BF"/>
    <w:rsid w:val="00ED2296"/>
    <w:rsid w:val="00EE2D33"/>
    <w:rsid w:val="00EF29F0"/>
    <w:rsid w:val="00F01954"/>
    <w:rsid w:val="00F070B5"/>
    <w:rsid w:val="00F071DB"/>
    <w:rsid w:val="00F1017C"/>
    <w:rsid w:val="00F12723"/>
    <w:rsid w:val="00F27C7F"/>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ED6F6"/>
  <w15:docId w15:val="{C1A9AA11-C43A-41F1-A7C8-5A6CF414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59457B"/>
    <w:rPr>
      <w:rFonts w:ascii="HelveticaNeue Condensed" w:hAnsi="HelveticaNeue Condensed"/>
    </w:rPr>
    <w:tblPr>
      <w:tblBorders>
        <w:top w:val="single" w:sz="12" w:space="0" w:color="C00000"/>
        <w:bottom w:val="single" w:sz="12" w:space="0" w:color="C00000"/>
        <w:insideH w:val="single" w:sz="4" w:space="0" w:color="C00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09-Notaderodap">
    <w:name w:val="09 - Nota de rodapé"/>
    <w:basedOn w:val="Normal"/>
    <w:qFormat/>
    <w:rsid w:val="00B0698C"/>
    <w:pPr>
      <w:widowControl w:val="0"/>
      <w:spacing w:before="120"/>
      <w:ind w:left="142" w:hanging="142"/>
      <w:contextualSpacing/>
      <w:jc w:val="both"/>
    </w:pPr>
    <w:rPr>
      <w:rFonts w:ascii="Times New Roman" w:hAnsi="Times New Roman"/>
      <w:sz w:val="20"/>
      <w:lang w:val="pt-BR"/>
    </w:rPr>
  </w:style>
  <w:style w:type="paragraph" w:customStyle="1" w:styleId="05-CorpodeTexto">
    <w:name w:val="05 - Corpo de Texto"/>
    <w:basedOn w:val="Normal"/>
    <w:qFormat/>
    <w:rsid w:val="00DD57DD"/>
    <w:pPr>
      <w:widowControl w:val="0"/>
      <w:spacing w:before="120"/>
      <w:ind w:firstLine="284"/>
      <w:jc w:val="both"/>
    </w:pPr>
    <w:rPr>
      <w:rFonts w:ascii="Times New Roman" w:hAnsi="Times New Roman"/>
      <w:sz w:val="24"/>
      <w:lang w:val="pt-BR"/>
    </w:rPr>
  </w:style>
  <w:style w:type="paragraph" w:customStyle="1" w:styleId="08-Citao">
    <w:name w:val="08 - Citação"/>
    <w:basedOn w:val="Normal"/>
    <w:qFormat/>
    <w:rsid w:val="00F27C7F"/>
    <w:pPr>
      <w:spacing w:before="240" w:after="240"/>
      <w:ind w:left="284"/>
      <w:contextualSpacing/>
      <w:jc w:val="both"/>
    </w:pPr>
    <w:rPr>
      <w:rFonts w:ascii="Times New Roman" w:hAnsi="Times New Roman"/>
      <w:sz w:val="21"/>
      <w:lang w:val="pt-BR"/>
    </w:rPr>
  </w:style>
  <w:style w:type="paragraph" w:customStyle="1" w:styleId="02-Tit2">
    <w:name w:val="02 - Tit 2"/>
    <w:basedOn w:val="Normal"/>
    <w:next w:val="05-CorpodeTexto"/>
    <w:qFormat/>
    <w:rsid w:val="00C211E6"/>
    <w:pPr>
      <w:tabs>
        <w:tab w:val="left" w:pos="284"/>
      </w:tabs>
      <w:spacing w:before="360" w:after="360"/>
      <w:ind w:left="284" w:hanging="284"/>
    </w:pPr>
    <w:rPr>
      <w:rFonts w:ascii="Times New Roman" w:hAnsi="Times New Roman"/>
      <w:b/>
      <w:sz w:val="24"/>
      <w:lang w:val="pt-BR"/>
    </w:rPr>
  </w:style>
  <w:style w:type="paragraph" w:customStyle="1" w:styleId="03-Tit3">
    <w:name w:val="03 - Tit 3"/>
    <w:basedOn w:val="05-CorpodeTexto"/>
    <w:qFormat/>
    <w:rsid w:val="00C211E6"/>
    <w:pPr>
      <w:spacing w:before="360" w:after="360"/>
      <w:ind w:firstLine="0"/>
    </w:pPr>
  </w:style>
  <w:style w:type="character" w:styleId="Mencinsinresolver">
    <w:name w:val="Unresolved Mention"/>
    <w:basedOn w:val="Fuentedeprrafopredeter"/>
    <w:uiPriority w:val="99"/>
    <w:semiHidden/>
    <w:unhideWhenUsed/>
    <w:rsid w:val="007D1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QuickStyle" Target="diagrams/quickStyle2.xml"/><Relationship Id="rId26" Type="http://schemas.openxmlformats.org/officeDocument/2006/relationships/diagramData" Target="diagrams/data4.xml"/><Relationship Id="rId21" Type="http://schemas.openxmlformats.org/officeDocument/2006/relationships/diagramData" Target="diagrams/data3.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Colors" Target="diagrams/colors3.xml"/><Relationship Id="rId32" Type="http://schemas.openxmlformats.org/officeDocument/2006/relationships/hyperlink" Target="http://www.scielo.br/scielo.php?pid=S1413-24782006000200003&amp;script=sci_abstract&amp;tlng=p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diagramColors" Target="diagrams/colors2.xml"/><Relationship Id="rId31" Type="http://schemas.openxmlformats.org/officeDocument/2006/relationships/hyperlink" Target="https://edisciplinas.usp.br/pluginfile.php/868786/mod_resource/content/0/Paul%20Singer.%20Globaliza%C3%A7%C3%A3o%20e%20desemprego.%20Diagn%C3%B3sticos%20e%20alternativas.pdf" TargetMode="External"/><Relationship Id="rId4" Type="http://schemas.openxmlformats.org/officeDocument/2006/relationships/settings" Target="settings.xml"/><Relationship Id="rId9" Type="http://schemas.openxmlformats.org/officeDocument/2006/relationships/chart" Target="charts/chart2.xml"/><Relationship Id="rId14" Type="http://schemas.microsoft.com/office/2007/relationships/diagramDrawing" Target="diagrams/drawing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ocuments\Plantillas%20personalizadas%20de%20Office\Plantilla%20RELAPAE%20art%20Secci&#243;n%20general.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0-7EA7-420B-85E4-4B66D11D080C}"/>
              </c:ext>
            </c:extLst>
          </c:dPt>
          <c:dPt>
            <c:idx val="1"/>
            <c:bubble3D val="0"/>
            <c:spPr>
              <a:solidFill>
                <a:schemeClr val="accent2"/>
              </a:solidFill>
              <a:ln>
                <a:noFill/>
              </a:ln>
              <a:effectLst/>
            </c:spPr>
            <c:extLst>
              <c:ext xmlns:c16="http://schemas.microsoft.com/office/drawing/2014/chart" uri="{C3380CC4-5D6E-409C-BE32-E72D297353CC}">
                <c16:uniqueId val="{00000001-7EA7-420B-85E4-4B66D11D080C}"/>
              </c:ext>
            </c:extLst>
          </c:dPt>
          <c:dPt>
            <c:idx val="2"/>
            <c:bubble3D val="0"/>
            <c:spPr>
              <a:solidFill>
                <a:schemeClr val="accent3"/>
              </a:solidFill>
              <a:ln>
                <a:noFill/>
              </a:ln>
              <a:effectLst/>
            </c:spPr>
            <c:extLst>
              <c:ext xmlns:c16="http://schemas.microsoft.com/office/drawing/2014/chart" uri="{C3380CC4-5D6E-409C-BE32-E72D297353CC}">
                <c16:uniqueId val="{00000002-7EA7-420B-85E4-4B66D11D080C}"/>
              </c:ext>
            </c:extLst>
          </c:dPt>
          <c:dLbls>
            <c:dLbl>
              <c:idx val="0"/>
              <c:layout>
                <c:manualLayout>
                  <c:x val="-0.14673441863465858"/>
                  <c:y val="-2.3017104274605077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7EA7-420B-85E4-4B66D11D080C}"/>
                </c:ext>
              </c:extLst>
            </c:dLbl>
            <c:dLbl>
              <c:idx val="1"/>
              <c:layout>
                <c:manualLayout>
                  <c:x val="3.4081663696511035E-2"/>
                  <c:y val="-0.20999838915166869"/>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7EA7-420B-85E4-4B66D11D080C}"/>
                </c:ext>
              </c:extLst>
            </c:dLbl>
            <c:dLbl>
              <c:idx val="2"/>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7EA7-420B-85E4-4B66D11D080C}"/>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HelveticaNeue Condensed" panose="02000506050000020004" pitchFamily="2" charset="0"/>
                    <a:ea typeface="+mn-ea"/>
                    <a:cs typeface="Times New Roman" panose="02020603050405020304" pitchFamily="18" charset="0"/>
                  </a:defRPr>
                </a:pPr>
                <a:endParaRPr lang="es-419"/>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Plan1!$G$12:$G$14</c:f>
              <c:strCache>
                <c:ptCount val="3"/>
                <c:pt idx="0">
                  <c:v>Branco(a)</c:v>
                </c:pt>
                <c:pt idx="1">
                  <c:v>Negro(a)</c:v>
                </c:pt>
                <c:pt idx="2">
                  <c:v>Pardo(a)/Mulato(a)</c:v>
                </c:pt>
              </c:strCache>
            </c:strRef>
          </c:cat>
          <c:val>
            <c:numRef>
              <c:f>Plan1!$H$12:$H$14</c:f>
              <c:numCache>
                <c:formatCode>General</c:formatCode>
                <c:ptCount val="3"/>
                <c:pt idx="0">
                  <c:v>15</c:v>
                </c:pt>
                <c:pt idx="1">
                  <c:v>4</c:v>
                </c:pt>
                <c:pt idx="2">
                  <c:v>13</c:v>
                </c:pt>
              </c:numCache>
            </c:numRef>
          </c:val>
          <c:extLst>
            <c:ext xmlns:c16="http://schemas.microsoft.com/office/drawing/2014/chart" uri="{C3380CC4-5D6E-409C-BE32-E72D297353CC}">
              <c16:uniqueId val="{00000003-7EA7-420B-85E4-4B66D11D080C}"/>
            </c:ext>
          </c:extLst>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67879886001457201"/>
          <c:y val="0.3231946556802649"/>
          <c:w val="0.32120116374450464"/>
          <c:h val="0.3220355355208851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HelveticaNeue Condensed" panose="02000506050000020004" pitchFamily="2" charset="0"/>
              <a:ea typeface="+mn-ea"/>
              <a:cs typeface="Times New Roman" panose="02020603050405020304" pitchFamily="18" charset="0"/>
            </a:defRPr>
          </a:pPr>
          <a:endParaRPr lang="es-419"/>
        </a:p>
      </c:txPr>
    </c:legend>
    <c:plotVisOnly val="1"/>
    <c:dispBlanksAs val="gap"/>
    <c:showDLblsOverMax val="0"/>
  </c:chart>
  <c:spPr>
    <a:solidFill>
      <a:schemeClr val="bg1"/>
    </a:solidFill>
    <a:ln w="6350" cap="flat" cmpd="sng" algn="ctr">
      <a:solidFill>
        <a:schemeClr val="tx1"/>
      </a:solidFill>
      <a:prstDash val="solid"/>
      <a:miter lim="800000"/>
    </a:ln>
    <a:effectLst/>
  </c:spPr>
  <c:txPr>
    <a:bodyPr/>
    <a:lstStyle/>
    <a:p>
      <a:pPr>
        <a:defRPr/>
      </a:pPr>
      <a:endParaRPr lang="es-419"/>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741022940481286E-2"/>
          <c:y val="9.8495212038303692E-2"/>
          <c:w val="0.86750743614177084"/>
          <c:h val="0.64348438661309604"/>
        </c:manualLayout>
      </c:layout>
      <c:barChart>
        <c:barDir val="col"/>
        <c:grouping val="clustered"/>
        <c:varyColors val="0"/>
        <c:ser>
          <c:idx val="0"/>
          <c:order val="0"/>
          <c:tx>
            <c:v>Total</c:v>
          </c:tx>
          <c:invertIfNegative val="0"/>
          <c:dLbls>
            <c:spPr>
              <a:noFill/>
              <a:ln>
                <a:noFill/>
              </a:ln>
              <a:effectLst/>
            </c:spPr>
            <c:txPr>
              <a:bodyPr wrap="square" lIns="38100" tIns="19050" rIns="38100" bIns="19050" anchor="ctr">
                <a:spAutoFit/>
              </a:bodyPr>
              <a:lstStyle/>
              <a:p>
                <a:pPr>
                  <a:defRPr>
                    <a:latin typeface="HelveticaNeue Condensed" panose="02000506050000020004" pitchFamily="2"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Plan1!$C$39:$C$41</c:f>
              <c:strCache>
                <c:ptCount val="3"/>
                <c:pt idx="0">
                  <c:v>Branco(a)</c:v>
                </c:pt>
                <c:pt idx="1">
                  <c:v>Negro(a)</c:v>
                </c:pt>
                <c:pt idx="2">
                  <c:v>Pardo|(a)/mulato(a)</c:v>
                </c:pt>
              </c:strCache>
            </c:strRef>
          </c:cat>
          <c:val>
            <c:numRef>
              <c:f>Plan1!$D$39:$D$41</c:f>
              <c:numCache>
                <c:formatCode>General</c:formatCode>
                <c:ptCount val="3"/>
                <c:pt idx="0">
                  <c:v>4</c:v>
                </c:pt>
                <c:pt idx="1">
                  <c:v>1</c:v>
                </c:pt>
                <c:pt idx="2">
                  <c:v>5</c:v>
                </c:pt>
              </c:numCache>
            </c:numRef>
          </c:val>
          <c:extLst>
            <c:ext xmlns:c16="http://schemas.microsoft.com/office/drawing/2014/chart" uri="{C3380CC4-5D6E-409C-BE32-E72D297353CC}">
              <c16:uniqueId val="{00000000-D5D4-4544-88C5-B8FA137CBC3B}"/>
            </c:ext>
          </c:extLst>
        </c:ser>
        <c:dLbls>
          <c:showLegendKey val="0"/>
          <c:showVal val="0"/>
          <c:showCatName val="0"/>
          <c:showSerName val="0"/>
          <c:showPercent val="0"/>
          <c:showBubbleSize val="0"/>
        </c:dLbls>
        <c:gapWidth val="150"/>
        <c:axId val="201257984"/>
        <c:axId val="252046720"/>
      </c:barChart>
      <c:catAx>
        <c:axId val="201257984"/>
        <c:scaling>
          <c:orientation val="minMax"/>
        </c:scaling>
        <c:delete val="0"/>
        <c:axPos val="b"/>
        <c:numFmt formatCode="General" sourceLinked="0"/>
        <c:majorTickMark val="out"/>
        <c:minorTickMark val="none"/>
        <c:tickLblPos val="nextTo"/>
        <c:txPr>
          <a:bodyPr/>
          <a:lstStyle/>
          <a:p>
            <a:pPr>
              <a:defRPr>
                <a:latin typeface="HelveticaNeue Condensed" panose="02000506050000020004" pitchFamily="2" charset="0"/>
              </a:defRPr>
            </a:pPr>
            <a:endParaRPr lang="es-419"/>
          </a:p>
        </c:txPr>
        <c:crossAx val="252046720"/>
        <c:crosses val="autoZero"/>
        <c:auto val="1"/>
        <c:lblAlgn val="ctr"/>
        <c:lblOffset val="100"/>
        <c:noMultiLvlLbl val="0"/>
      </c:catAx>
      <c:valAx>
        <c:axId val="252046720"/>
        <c:scaling>
          <c:orientation val="minMax"/>
        </c:scaling>
        <c:delete val="0"/>
        <c:axPos val="l"/>
        <c:majorGridlines/>
        <c:numFmt formatCode="General" sourceLinked="1"/>
        <c:majorTickMark val="out"/>
        <c:minorTickMark val="none"/>
        <c:tickLblPos val="nextTo"/>
        <c:txPr>
          <a:bodyPr/>
          <a:lstStyle/>
          <a:p>
            <a:pPr>
              <a:defRPr>
                <a:latin typeface="HelveticaNeue Condensed" panose="02000506050000020004" pitchFamily="2" charset="0"/>
              </a:defRPr>
            </a:pPr>
            <a:endParaRPr lang="es-419"/>
          </a:p>
        </c:txPr>
        <c:crossAx val="201257984"/>
        <c:crosses val="autoZero"/>
        <c:crossBetween val="between"/>
      </c:valAx>
    </c:plotArea>
    <c:legend>
      <c:legendPos val="r"/>
      <c:layout>
        <c:manualLayout>
          <c:xMode val="edge"/>
          <c:yMode val="edge"/>
          <c:x val="0.42369431895486359"/>
          <c:y val="0.87393819274642648"/>
          <c:w val="0.11248075862148785"/>
          <c:h val="9.4804442194383706E-2"/>
        </c:manualLayout>
      </c:layout>
      <c:overlay val="0"/>
      <c:txPr>
        <a:bodyPr/>
        <a:lstStyle/>
        <a:p>
          <a:pPr>
            <a:defRPr>
              <a:latin typeface="HelveticaNeue Condensed" panose="02000506050000020004" pitchFamily="2" charset="0"/>
            </a:defRPr>
          </a:pPr>
          <a:endParaRPr lang="es-419"/>
        </a:p>
      </c:txPr>
    </c:legend>
    <c:plotVisOnly val="1"/>
    <c:dispBlanksAs val="gap"/>
    <c:showDLblsOverMax val="0"/>
  </c:chart>
  <c:spPr>
    <a:ln>
      <a:miter lim="800000"/>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27593801284004"/>
          <c:y val="4.7774158523344191E-2"/>
          <c:w val="0.75414048583560844"/>
          <c:h val="0.7006103036172362"/>
        </c:manualLayout>
      </c:layout>
      <c:barChart>
        <c:barDir val="col"/>
        <c:grouping val="clustered"/>
        <c:varyColors val="0"/>
        <c:ser>
          <c:idx val="0"/>
          <c:order val="0"/>
          <c:tx>
            <c:v>Total</c:v>
          </c:tx>
          <c:invertIfNegative val="0"/>
          <c:dLbls>
            <c:spPr>
              <a:noFill/>
              <a:ln>
                <a:noFill/>
              </a:ln>
              <a:effectLst/>
            </c:spPr>
            <c:txPr>
              <a:bodyPr wrap="square" lIns="38100" tIns="19050" rIns="38100" bIns="19050" anchor="ctr">
                <a:spAutoFit/>
              </a:bodyPr>
              <a:lstStyle/>
              <a:p>
                <a:pPr>
                  <a:defRPr>
                    <a:latin typeface="HelveticaNeue Condensed" panose="02000506050000020004" pitchFamily="2" charset="0"/>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Plan1!$C$79:$D$81</c:f>
              <c:multiLvlStrCache>
                <c:ptCount val="3"/>
                <c:lvl>
                  <c:pt idx="0">
                    <c:v>Ainda não</c:v>
                  </c:pt>
                  <c:pt idx="1">
                    <c:v>Sim</c:v>
                  </c:pt>
                  <c:pt idx="2">
                    <c:v>Sim</c:v>
                  </c:pt>
                </c:lvl>
                <c:lvl>
                  <c:pt idx="0">
                    <c:v>Integral 100%</c:v>
                  </c:pt>
                  <c:pt idx="2">
                    <c:v>Parcial de 50%</c:v>
                  </c:pt>
                </c:lvl>
              </c:multiLvlStrCache>
            </c:multiLvlStrRef>
          </c:cat>
          <c:val>
            <c:numRef>
              <c:f>Plan1!$E$79:$E$81</c:f>
              <c:numCache>
                <c:formatCode>General</c:formatCode>
                <c:ptCount val="3"/>
                <c:pt idx="0">
                  <c:v>2</c:v>
                </c:pt>
                <c:pt idx="1">
                  <c:v>8</c:v>
                </c:pt>
                <c:pt idx="2">
                  <c:v>22</c:v>
                </c:pt>
              </c:numCache>
            </c:numRef>
          </c:val>
          <c:extLst>
            <c:ext xmlns:c16="http://schemas.microsoft.com/office/drawing/2014/chart" uri="{C3380CC4-5D6E-409C-BE32-E72D297353CC}">
              <c16:uniqueId val="{00000000-5A38-4AF9-9ADA-21EA6BE2EE5D}"/>
            </c:ext>
          </c:extLst>
        </c:ser>
        <c:dLbls>
          <c:showLegendKey val="0"/>
          <c:showVal val="0"/>
          <c:showCatName val="0"/>
          <c:showSerName val="0"/>
          <c:showPercent val="0"/>
          <c:showBubbleSize val="0"/>
        </c:dLbls>
        <c:gapWidth val="150"/>
        <c:axId val="251877888"/>
        <c:axId val="252050752"/>
      </c:barChart>
      <c:catAx>
        <c:axId val="251877888"/>
        <c:scaling>
          <c:orientation val="minMax"/>
        </c:scaling>
        <c:delete val="0"/>
        <c:axPos val="b"/>
        <c:numFmt formatCode="General" sourceLinked="0"/>
        <c:majorTickMark val="out"/>
        <c:minorTickMark val="none"/>
        <c:tickLblPos val="nextTo"/>
        <c:txPr>
          <a:bodyPr/>
          <a:lstStyle/>
          <a:p>
            <a:pPr>
              <a:defRPr>
                <a:latin typeface="HelveticaNeue Condensed" panose="02000506050000020004" pitchFamily="2" charset="0"/>
              </a:defRPr>
            </a:pPr>
            <a:endParaRPr lang="es-419"/>
          </a:p>
        </c:txPr>
        <c:crossAx val="252050752"/>
        <c:crosses val="autoZero"/>
        <c:auto val="1"/>
        <c:lblAlgn val="ctr"/>
        <c:lblOffset val="100"/>
        <c:noMultiLvlLbl val="0"/>
      </c:catAx>
      <c:valAx>
        <c:axId val="252050752"/>
        <c:scaling>
          <c:orientation val="minMax"/>
        </c:scaling>
        <c:delete val="0"/>
        <c:axPos val="l"/>
        <c:majorGridlines/>
        <c:numFmt formatCode="General" sourceLinked="1"/>
        <c:majorTickMark val="out"/>
        <c:minorTickMark val="none"/>
        <c:tickLblPos val="nextTo"/>
        <c:txPr>
          <a:bodyPr/>
          <a:lstStyle/>
          <a:p>
            <a:pPr>
              <a:defRPr>
                <a:latin typeface="HelveticaNeue Condensed" panose="02000506050000020004" pitchFamily="2" charset="0"/>
              </a:defRPr>
            </a:pPr>
            <a:endParaRPr lang="es-419"/>
          </a:p>
        </c:txPr>
        <c:crossAx val="251877888"/>
        <c:crosses val="autoZero"/>
        <c:crossBetween val="between"/>
      </c:valAx>
    </c:plotArea>
    <c:legend>
      <c:legendPos val="r"/>
      <c:overlay val="0"/>
      <c:txPr>
        <a:bodyPr/>
        <a:lstStyle/>
        <a:p>
          <a:pPr>
            <a:defRPr>
              <a:latin typeface="HelveticaNeue Condensed" panose="02000506050000020004" pitchFamily="2" charset="0"/>
            </a:defRPr>
          </a:pPr>
          <a:endParaRPr lang="es-419"/>
        </a:p>
      </c:txPr>
    </c:legend>
    <c:plotVisOnly val="1"/>
    <c:dispBlanksAs val="gap"/>
    <c:showDLblsOverMax val="0"/>
  </c:chart>
  <c:spPr>
    <a:ln>
      <a:miter lim="800000"/>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9B9E4C-AF03-41FF-87D5-825D5BFE2240}" type="doc">
      <dgm:prSet loTypeId="urn:microsoft.com/office/officeart/2005/8/layout/radial1" loCatId="cycle" qsTypeId="urn:microsoft.com/office/officeart/2005/8/quickstyle/simple3" qsCatId="simple" csTypeId="urn:microsoft.com/office/officeart/2005/8/colors/accent1_2" csCatId="accent1" phldr="1"/>
      <dgm:spPr/>
      <dgm:t>
        <a:bodyPr/>
        <a:lstStyle/>
        <a:p>
          <a:endParaRPr lang="pt-BR"/>
        </a:p>
      </dgm:t>
    </dgm:pt>
    <dgm:pt modelId="{EE74D410-089F-469D-BE31-A534F358A50B}">
      <dgm:prSet phldrT="[Texto]" custT="1"/>
      <dgm:spPr/>
      <dgm:t>
        <a:bodyPr/>
        <a:lstStyle/>
        <a:p>
          <a:pPr algn="ctr"/>
          <a:r>
            <a:rPr lang="pt-BR" sz="1100" b="1">
              <a:latin typeface="HelveticaNeue Condensed" panose="02000506050000020004" pitchFamily="2" charset="0"/>
            </a:rPr>
            <a:t>Dificuldade durante o curso</a:t>
          </a:r>
        </a:p>
      </dgm:t>
    </dgm:pt>
    <dgm:pt modelId="{AD724199-CF83-46DA-B3B6-EF8B0B036701}" type="parTrans" cxnId="{C88BDB54-E12B-4C3E-BEA6-902608B79219}">
      <dgm:prSet/>
      <dgm:spPr/>
      <dgm:t>
        <a:bodyPr/>
        <a:lstStyle/>
        <a:p>
          <a:pPr algn="ctr"/>
          <a:endParaRPr lang="pt-BR" sz="2400">
            <a:latin typeface="HelveticaNeue Condensed" panose="02000506050000020004" pitchFamily="2" charset="0"/>
          </a:endParaRPr>
        </a:p>
      </dgm:t>
    </dgm:pt>
    <dgm:pt modelId="{B2AF988F-62BA-4C7B-B60E-6805BCE04C19}" type="sibTrans" cxnId="{C88BDB54-E12B-4C3E-BEA6-902608B79219}">
      <dgm:prSet/>
      <dgm:spPr/>
      <dgm:t>
        <a:bodyPr/>
        <a:lstStyle/>
        <a:p>
          <a:pPr algn="ctr"/>
          <a:endParaRPr lang="pt-BR" sz="2400">
            <a:latin typeface="HelveticaNeue Condensed" panose="02000506050000020004" pitchFamily="2" charset="0"/>
          </a:endParaRPr>
        </a:p>
      </dgm:t>
    </dgm:pt>
    <dgm:pt modelId="{0A27E9F7-BE74-4E54-871A-BB3063989E05}">
      <dgm:prSet phldrT="[Texto]" custT="1"/>
      <dgm:spPr/>
      <dgm:t>
        <a:bodyPr/>
        <a:lstStyle/>
        <a:p>
          <a:pPr algn="ctr"/>
          <a:r>
            <a:rPr lang="pt-BR" sz="1000">
              <a:latin typeface="HelveticaNeue Condensed" panose="02000506050000020004" pitchFamily="2" charset="0"/>
            </a:rPr>
            <a:t>Vestuário</a:t>
          </a:r>
        </a:p>
        <a:p>
          <a:pPr algn="ctr"/>
          <a:r>
            <a:rPr lang="pt-BR" sz="1000">
              <a:latin typeface="HelveticaNeue Condensed" panose="02000506050000020004" pitchFamily="2" charset="0"/>
            </a:rPr>
            <a:t>(2)</a:t>
          </a:r>
        </a:p>
      </dgm:t>
    </dgm:pt>
    <dgm:pt modelId="{A09BD0BA-A263-44F0-AB7F-A8DF42BB7495}" type="parTrans" cxnId="{C7D2FE9D-6ED9-44EF-A40F-76D3AD12278E}">
      <dgm:prSet custT="1"/>
      <dgm:spPr/>
      <dgm:t>
        <a:bodyPr/>
        <a:lstStyle/>
        <a:p>
          <a:pPr algn="ctr"/>
          <a:endParaRPr lang="pt-BR" sz="700">
            <a:latin typeface="HelveticaNeue Condensed" panose="02000506050000020004" pitchFamily="2" charset="0"/>
          </a:endParaRPr>
        </a:p>
      </dgm:t>
    </dgm:pt>
    <dgm:pt modelId="{9D41BDD0-0321-4329-B169-F314F3DB95E5}" type="sibTrans" cxnId="{C7D2FE9D-6ED9-44EF-A40F-76D3AD12278E}">
      <dgm:prSet/>
      <dgm:spPr/>
      <dgm:t>
        <a:bodyPr/>
        <a:lstStyle/>
        <a:p>
          <a:pPr algn="ctr"/>
          <a:endParaRPr lang="pt-BR" sz="2400">
            <a:latin typeface="HelveticaNeue Condensed" panose="02000506050000020004" pitchFamily="2" charset="0"/>
          </a:endParaRPr>
        </a:p>
      </dgm:t>
    </dgm:pt>
    <dgm:pt modelId="{262A4F13-C975-4524-B13D-A578BD3ECD45}">
      <dgm:prSet phldrT="[Texto]" custT="1"/>
      <dgm:spPr/>
      <dgm:t>
        <a:bodyPr/>
        <a:lstStyle/>
        <a:p>
          <a:pPr algn="ctr"/>
          <a:r>
            <a:rPr lang="pt-BR" sz="1000">
              <a:latin typeface="HelveticaNeue Condensed" panose="02000506050000020004" pitchFamily="2" charset="0"/>
            </a:rPr>
            <a:t>Material de estudo</a:t>
          </a:r>
        </a:p>
        <a:p>
          <a:pPr algn="ctr"/>
          <a:r>
            <a:rPr lang="pt-BR" sz="1000">
              <a:latin typeface="HelveticaNeue Condensed" panose="02000506050000020004" pitchFamily="2" charset="0"/>
            </a:rPr>
            <a:t>(7)</a:t>
          </a:r>
        </a:p>
      </dgm:t>
    </dgm:pt>
    <dgm:pt modelId="{66293BE9-D875-4B32-8340-EB2D4124CC9F}" type="sibTrans" cxnId="{0D497732-EE3A-4B33-80DA-D803556CBFC5}">
      <dgm:prSet/>
      <dgm:spPr/>
      <dgm:t>
        <a:bodyPr/>
        <a:lstStyle/>
        <a:p>
          <a:pPr algn="ctr"/>
          <a:endParaRPr lang="pt-BR" sz="2400">
            <a:latin typeface="HelveticaNeue Condensed" panose="02000506050000020004" pitchFamily="2" charset="0"/>
          </a:endParaRPr>
        </a:p>
      </dgm:t>
    </dgm:pt>
    <dgm:pt modelId="{538ACB73-E565-431A-A259-CF30D947BBE1}" type="parTrans" cxnId="{0D497732-EE3A-4B33-80DA-D803556CBFC5}">
      <dgm:prSet custT="1"/>
      <dgm:spPr/>
      <dgm:t>
        <a:bodyPr/>
        <a:lstStyle/>
        <a:p>
          <a:pPr algn="ctr"/>
          <a:endParaRPr lang="pt-BR" sz="700">
            <a:latin typeface="HelveticaNeue Condensed" panose="02000506050000020004" pitchFamily="2" charset="0"/>
          </a:endParaRPr>
        </a:p>
      </dgm:t>
    </dgm:pt>
    <dgm:pt modelId="{62833DEB-637D-4924-89FE-49423107A76E}">
      <dgm:prSet phldrT="[Texto]" custT="1"/>
      <dgm:spPr/>
      <dgm:t>
        <a:bodyPr/>
        <a:lstStyle/>
        <a:p>
          <a:pPr algn="ctr"/>
          <a:r>
            <a:rPr lang="pt-BR" sz="1000">
              <a:latin typeface="HelveticaNeue Condensed" panose="02000506050000020004" pitchFamily="2" charset="0"/>
            </a:rPr>
            <a:t>Alimentação (4)</a:t>
          </a:r>
        </a:p>
      </dgm:t>
    </dgm:pt>
    <dgm:pt modelId="{5D361BB4-8E20-4859-A770-4442B973DAF3}" type="sibTrans" cxnId="{526661E1-9DDC-41DB-84C3-CDBFAA41F42D}">
      <dgm:prSet/>
      <dgm:spPr/>
      <dgm:t>
        <a:bodyPr/>
        <a:lstStyle/>
        <a:p>
          <a:pPr algn="ctr"/>
          <a:endParaRPr lang="pt-BR" sz="2400">
            <a:latin typeface="HelveticaNeue Condensed" panose="02000506050000020004" pitchFamily="2" charset="0"/>
          </a:endParaRPr>
        </a:p>
      </dgm:t>
    </dgm:pt>
    <dgm:pt modelId="{15752E03-6480-4AC3-874A-B02B1A505D51}" type="parTrans" cxnId="{526661E1-9DDC-41DB-84C3-CDBFAA41F42D}">
      <dgm:prSet custT="1"/>
      <dgm:spPr/>
      <dgm:t>
        <a:bodyPr/>
        <a:lstStyle/>
        <a:p>
          <a:pPr algn="ctr"/>
          <a:endParaRPr lang="pt-BR" sz="700">
            <a:latin typeface="HelveticaNeue Condensed" panose="02000506050000020004" pitchFamily="2" charset="0"/>
          </a:endParaRPr>
        </a:p>
      </dgm:t>
    </dgm:pt>
    <dgm:pt modelId="{866430AF-F88B-4DB8-A3AF-C7FB788D7A40}">
      <dgm:prSet phldrT="[Texto]" custT="1"/>
      <dgm:spPr/>
      <dgm:t>
        <a:bodyPr/>
        <a:lstStyle/>
        <a:p>
          <a:pPr algn="ctr"/>
          <a:r>
            <a:rPr lang="pt-BR" sz="1000">
              <a:latin typeface="HelveticaNeue Condensed" panose="02000506050000020004" pitchFamily="2" charset="0"/>
            </a:rPr>
            <a:t>Transporte </a:t>
          </a:r>
          <a:br>
            <a:rPr lang="pt-BR" sz="1000">
              <a:latin typeface="HelveticaNeue Condensed" panose="02000506050000020004" pitchFamily="2" charset="0"/>
            </a:rPr>
          </a:br>
          <a:r>
            <a:rPr lang="pt-BR" sz="1000">
              <a:latin typeface="HelveticaNeue Condensed" panose="02000506050000020004" pitchFamily="2" charset="0"/>
            </a:rPr>
            <a:t>(3)</a:t>
          </a:r>
        </a:p>
      </dgm:t>
    </dgm:pt>
    <dgm:pt modelId="{0AFC8528-BB99-4081-B86C-1E64501B4D93}" type="sibTrans" cxnId="{7E1F4D0D-2757-4E4D-99EE-517EF35E146C}">
      <dgm:prSet/>
      <dgm:spPr/>
      <dgm:t>
        <a:bodyPr/>
        <a:lstStyle/>
        <a:p>
          <a:pPr algn="ctr"/>
          <a:endParaRPr lang="pt-BR" sz="2400">
            <a:latin typeface="HelveticaNeue Condensed" panose="02000506050000020004" pitchFamily="2" charset="0"/>
          </a:endParaRPr>
        </a:p>
      </dgm:t>
    </dgm:pt>
    <dgm:pt modelId="{40C49D7C-041F-4379-8170-EDE3B60F6A66}" type="parTrans" cxnId="{7E1F4D0D-2757-4E4D-99EE-517EF35E146C}">
      <dgm:prSet custT="1"/>
      <dgm:spPr/>
      <dgm:t>
        <a:bodyPr/>
        <a:lstStyle/>
        <a:p>
          <a:pPr algn="ctr"/>
          <a:endParaRPr lang="pt-BR" sz="700">
            <a:latin typeface="HelveticaNeue Condensed" panose="02000506050000020004" pitchFamily="2" charset="0"/>
          </a:endParaRPr>
        </a:p>
      </dgm:t>
    </dgm:pt>
    <dgm:pt modelId="{52D3F450-1EA0-42FB-B8D8-59ABAD599EB0}">
      <dgm:prSet custT="1"/>
      <dgm:spPr/>
      <dgm:t>
        <a:bodyPr/>
        <a:lstStyle/>
        <a:p>
          <a:pPr algn="ctr"/>
          <a:r>
            <a:rPr lang="pt-BR" sz="1000">
              <a:latin typeface="HelveticaNeue Condensed" panose="02000506050000020004" pitchFamily="2" charset="0"/>
            </a:rPr>
            <a:t>Mensalidade (1)</a:t>
          </a:r>
        </a:p>
      </dgm:t>
    </dgm:pt>
    <dgm:pt modelId="{A452642B-0B4E-4F73-B0EF-48DA958FA6C0}" type="parTrans" cxnId="{125B9D81-50B5-43FB-BD34-02089AC6B877}">
      <dgm:prSet custT="1"/>
      <dgm:spPr/>
      <dgm:t>
        <a:bodyPr/>
        <a:lstStyle/>
        <a:p>
          <a:pPr algn="ctr"/>
          <a:endParaRPr lang="pt-BR" sz="700">
            <a:latin typeface="HelveticaNeue Condensed" panose="02000506050000020004" pitchFamily="2" charset="0"/>
          </a:endParaRPr>
        </a:p>
      </dgm:t>
    </dgm:pt>
    <dgm:pt modelId="{BEC055EC-7607-4F77-AEEA-66F748D4CE38}" type="sibTrans" cxnId="{125B9D81-50B5-43FB-BD34-02089AC6B877}">
      <dgm:prSet/>
      <dgm:spPr/>
      <dgm:t>
        <a:bodyPr/>
        <a:lstStyle/>
        <a:p>
          <a:pPr algn="ctr"/>
          <a:endParaRPr lang="pt-BR" sz="2400">
            <a:latin typeface="HelveticaNeue Condensed" panose="02000506050000020004" pitchFamily="2" charset="0"/>
          </a:endParaRPr>
        </a:p>
      </dgm:t>
    </dgm:pt>
    <dgm:pt modelId="{A00CB857-E4CF-4A6D-9909-8B3E49CFC934}">
      <dgm:prSet custT="1"/>
      <dgm:spPr/>
      <dgm:t>
        <a:bodyPr/>
        <a:lstStyle/>
        <a:p>
          <a:pPr algn="ctr"/>
          <a:r>
            <a:rPr lang="pt-BR" sz="1000">
              <a:latin typeface="HelveticaNeue Condensed" panose="02000506050000020004" pitchFamily="2" charset="0"/>
            </a:rPr>
            <a:t>Falta de oportunidade (2)</a:t>
          </a:r>
        </a:p>
      </dgm:t>
    </dgm:pt>
    <dgm:pt modelId="{F138D44E-B561-4C5F-A3D0-E130E2C293A8}" type="parTrans" cxnId="{03182D1F-95F6-4274-8E85-75B483C498E9}">
      <dgm:prSet custT="1"/>
      <dgm:spPr/>
      <dgm:t>
        <a:bodyPr/>
        <a:lstStyle/>
        <a:p>
          <a:pPr algn="ctr"/>
          <a:endParaRPr lang="pt-BR" sz="700">
            <a:latin typeface="HelveticaNeue Condensed" panose="02000506050000020004" pitchFamily="2" charset="0"/>
          </a:endParaRPr>
        </a:p>
      </dgm:t>
    </dgm:pt>
    <dgm:pt modelId="{F231D7A3-B56D-4CCD-ACDA-EE8AF3415EE3}" type="sibTrans" cxnId="{03182D1F-95F6-4274-8E85-75B483C498E9}">
      <dgm:prSet/>
      <dgm:spPr/>
      <dgm:t>
        <a:bodyPr/>
        <a:lstStyle/>
        <a:p>
          <a:pPr algn="ctr"/>
          <a:endParaRPr lang="pt-BR" sz="2400">
            <a:latin typeface="HelveticaNeue Condensed" panose="02000506050000020004" pitchFamily="2" charset="0"/>
          </a:endParaRPr>
        </a:p>
      </dgm:t>
    </dgm:pt>
    <dgm:pt modelId="{BCAC81E9-40EA-4679-B97D-EBF97726B6C1}" type="pres">
      <dgm:prSet presAssocID="{D89B9E4C-AF03-41FF-87D5-825D5BFE2240}" presName="cycle" presStyleCnt="0">
        <dgm:presLayoutVars>
          <dgm:chMax val="1"/>
          <dgm:dir/>
          <dgm:animLvl val="ctr"/>
          <dgm:resizeHandles val="exact"/>
        </dgm:presLayoutVars>
      </dgm:prSet>
      <dgm:spPr/>
    </dgm:pt>
    <dgm:pt modelId="{DF21F40A-1C7F-4674-958D-CF75123192F1}" type="pres">
      <dgm:prSet presAssocID="{EE74D410-089F-469D-BE31-A534F358A50B}" presName="centerShape" presStyleLbl="node0" presStyleIdx="0" presStyleCnt="1" custScaleX="120688" custScaleY="117130"/>
      <dgm:spPr/>
    </dgm:pt>
    <dgm:pt modelId="{65833A2B-C244-495C-956E-B592C52336B3}" type="pres">
      <dgm:prSet presAssocID="{A09BD0BA-A263-44F0-AB7F-A8DF42BB7495}" presName="Name9" presStyleLbl="parChTrans1D2" presStyleIdx="0" presStyleCnt="6"/>
      <dgm:spPr/>
    </dgm:pt>
    <dgm:pt modelId="{52EA859D-0F12-4CFE-863D-9BE89AC62268}" type="pres">
      <dgm:prSet presAssocID="{A09BD0BA-A263-44F0-AB7F-A8DF42BB7495}" presName="connTx" presStyleLbl="parChTrans1D2" presStyleIdx="0" presStyleCnt="6"/>
      <dgm:spPr/>
    </dgm:pt>
    <dgm:pt modelId="{1C9CB243-D55A-4CAA-969F-05C56AADCA50}" type="pres">
      <dgm:prSet presAssocID="{0A27E9F7-BE74-4E54-871A-BB3063989E05}" presName="node" presStyleLbl="node1" presStyleIdx="0" presStyleCnt="6" custRadScaleRad="93482" custRadScaleInc="-1332">
        <dgm:presLayoutVars>
          <dgm:bulletEnabled val="1"/>
        </dgm:presLayoutVars>
      </dgm:prSet>
      <dgm:spPr/>
    </dgm:pt>
    <dgm:pt modelId="{C36A28FF-2512-4ED2-AAC6-CCF786E6FA41}" type="pres">
      <dgm:prSet presAssocID="{538ACB73-E565-431A-A259-CF30D947BBE1}" presName="Name9" presStyleLbl="parChTrans1D2" presStyleIdx="1" presStyleCnt="6"/>
      <dgm:spPr/>
    </dgm:pt>
    <dgm:pt modelId="{AD38A006-5D2A-4E62-8B63-AB367A845F89}" type="pres">
      <dgm:prSet presAssocID="{538ACB73-E565-431A-A259-CF30D947BBE1}" presName="connTx" presStyleLbl="parChTrans1D2" presStyleIdx="1" presStyleCnt="6"/>
      <dgm:spPr/>
    </dgm:pt>
    <dgm:pt modelId="{DA63B10E-A598-4CCD-B59E-D89E529EE1BC}" type="pres">
      <dgm:prSet presAssocID="{262A4F13-C975-4524-B13D-A578BD3ECD45}" presName="node" presStyleLbl="node1" presStyleIdx="1" presStyleCnt="6" custRadScaleRad="171109" custRadScaleInc="3437">
        <dgm:presLayoutVars>
          <dgm:bulletEnabled val="1"/>
        </dgm:presLayoutVars>
      </dgm:prSet>
      <dgm:spPr/>
    </dgm:pt>
    <dgm:pt modelId="{AD698815-491E-4082-B16F-ADF43EA72A03}" type="pres">
      <dgm:prSet presAssocID="{15752E03-6480-4AC3-874A-B02B1A505D51}" presName="Name9" presStyleLbl="parChTrans1D2" presStyleIdx="2" presStyleCnt="6"/>
      <dgm:spPr/>
    </dgm:pt>
    <dgm:pt modelId="{3A7C8848-2EF1-44CB-9C67-B493885AA8BB}" type="pres">
      <dgm:prSet presAssocID="{15752E03-6480-4AC3-874A-B02B1A505D51}" presName="connTx" presStyleLbl="parChTrans1D2" presStyleIdx="2" presStyleCnt="6"/>
      <dgm:spPr/>
    </dgm:pt>
    <dgm:pt modelId="{7E46E3B8-F016-4817-A5FC-43A36797D463}" type="pres">
      <dgm:prSet presAssocID="{62833DEB-637D-4924-89FE-49423107A76E}" presName="node" presStyleLbl="node1" presStyleIdx="2" presStyleCnt="6" custRadScaleRad="154910" custRadScaleInc="-53559">
        <dgm:presLayoutVars>
          <dgm:bulletEnabled val="1"/>
        </dgm:presLayoutVars>
      </dgm:prSet>
      <dgm:spPr/>
    </dgm:pt>
    <dgm:pt modelId="{43E2CE19-2F72-4AF4-B5AC-24E9B1B854C5}" type="pres">
      <dgm:prSet presAssocID="{40C49D7C-041F-4379-8170-EDE3B60F6A66}" presName="Name9" presStyleLbl="parChTrans1D2" presStyleIdx="3" presStyleCnt="6"/>
      <dgm:spPr/>
    </dgm:pt>
    <dgm:pt modelId="{A1FB292C-5C62-4F37-AEAF-132F178D08A3}" type="pres">
      <dgm:prSet presAssocID="{40C49D7C-041F-4379-8170-EDE3B60F6A66}" presName="connTx" presStyleLbl="parChTrans1D2" presStyleIdx="3" presStyleCnt="6"/>
      <dgm:spPr/>
    </dgm:pt>
    <dgm:pt modelId="{49D543E0-629B-430D-AE6C-0CD1D39DA5FA}" type="pres">
      <dgm:prSet presAssocID="{866430AF-F88B-4DB8-A3AF-C7FB788D7A40}" presName="node" presStyleLbl="node1" presStyleIdx="3" presStyleCnt="6" custRadScaleRad="96096" custRadScaleInc="-2592">
        <dgm:presLayoutVars>
          <dgm:bulletEnabled val="1"/>
        </dgm:presLayoutVars>
      </dgm:prSet>
      <dgm:spPr/>
    </dgm:pt>
    <dgm:pt modelId="{35D9BFC1-1B32-47CD-A3D1-F6A9EC500C5C}" type="pres">
      <dgm:prSet presAssocID="{A452642B-0B4E-4F73-B0EF-48DA958FA6C0}" presName="Name9" presStyleLbl="parChTrans1D2" presStyleIdx="4" presStyleCnt="6"/>
      <dgm:spPr/>
    </dgm:pt>
    <dgm:pt modelId="{DB0491AE-62CE-4735-A738-3A6CA8566CD4}" type="pres">
      <dgm:prSet presAssocID="{A452642B-0B4E-4F73-B0EF-48DA958FA6C0}" presName="connTx" presStyleLbl="parChTrans1D2" presStyleIdx="4" presStyleCnt="6"/>
      <dgm:spPr/>
    </dgm:pt>
    <dgm:pt modelId="{A8CCE397-2C56-411A-B846-CA668A0AD8F8}" type="pres">
      <dgm:prSet presAssocID="{52D3F450-1EA0-42FB-B8D8-59ABAD599EB0}" presName="node" presStyleLbl="node1" presStyleIdx="4" presStyleCnt="6" custRadScaleRad="157291" custRadScaleInc="45823">
        <dgm:presLayoutVars>
          <dgm:bulletEnabled val="1"/>
        </dgm:presLayoutVars>
      </dgm:prSet>
      <dgm:spPr/>
    </dgm:pt>
    <dgm:pt modelId="{A04EC4EC-DE96-4BD4-8264-5611251A66AA}" type="pres">
      <dgm:prSet presAssocID="{F138D44E-B561-4C5F-A3D0-E130E2C293A8}" presName="Name9" presStyleLbl="parChTrans1D2" presStyleIdx="5" presStyleCnt="6"/>
      <dgm:spPr/>
    </dgm:pt>
    <dgm:pt modelId="{081EA3B5-04FE-4BF3-AEAF-A7BA5CA13A11}" type="pres">
      <dgm:prSet presAssocID="{F138D44E-B561-4C5F-A3D0-E130E2C293A8}" presName="connTx" presStyleLbl="parChTrans1D2" presStyleIdx="5" presStyleCnt="6"/>
      <dgm:spPr/>
    </dgm:pt>
    <dgm:pt modelId="{3B951DAE-7BA7-494C-930B-65C3F62AFE40}" type="pres">
      <dgm:prSet presAssocID="{A00CB857-E4CF-4A6D-9909-8B3E49CFC934}" presName="node" presStyleLbl="node1" presStyleIdx="5" presStyleCnt="6" custRadScaleRad="172869" custRadScaleInc="-4391">
        <dgm:presLayoutVars>
          <dgm:bulletEnabled val="1"/>
        </dgm:presLayoutVars>
      </dgm:prSet>
      <dgm:spPr/>
    </dgm:pt>
  </dgm:ptLst>
  <dgm:cxnLst>
    <dgm:cxn modelId="{7E1F4D0D-2757-4E4D-99EE-517EF35E146C}" srcId="{EE74D410-089F-469D-BE31-A534F358A50B}" destId="{866430AF-F88B-4DB8-A3AF-C7FB788D7A40}" srcOrd="3" destOrd="0" parTransId="{40C49D7C-041F-4379-8170-EDE3B60F6A66}" sibTransId="{0AFC8528-BB99-4081-B86C-1E64501B4D93}"/>
    <dgm:cxn modelId="{94517A0D-25D9-4741-83EA-006B3EE51899}" type="presOf" srcId="{0A27E9F7-BE74-4E54-871A-BB3063989E05}" destId="{1C9CB243-D55A-4CAA-969F-05C56AADCA50}" srcOrd="0" destOrd="0" presId="urn:microsoft.com/office/officeart/2005/8/layout/radial1"/>
    <dgm:cxn modelId="{03182D1F-95F6-4274-8E85-75B483C498E9}" srcId="{EE74D410-089F-469D-BE31-A534F358A50B}" destId="{A00CB857-E4CF-4A6D-9909-8B3E49CFC934}" srcOrd="5" destOrd="0" parTransId="{F138D44E-B561-4C5F-A3D0-E130E2C293A8}" sibTransId="{F231D7A3-B56D-4CCD-ACDA-EE8AF3415EE3}"/>
    <dgm:cxn modelId="{309D3C27-7165-4E1D-B5F8-60907D6B677B}" type="presOf" srcId="{262A4F13-C975-4524-B13D-A578BD3ECD45}" destId="{DA63B10E-A598-4CCD-B59E-D89E529EE1BC}" srcOrd="0" destOrd="0" presId="urn:microsoft.com/office/officeart/2005/8/layout/radial1"/>
    <dgm:cxn modelId="{0D497732-EE3A-4B33-80DA-D803556CBFC5}" srcId="{EE74D410-089F-469D-BE31-A534F358A50B}" destId="{262A4F13-C975-4524-B13D-A578BD3ECD45}" srcOrd="1" destOrd="0" parTransId="{538ACB73-E565-431A-A259-CF30D947BBE1}" sibTransId="{66293BE9-D875-4B32-8340-EB2D4124CC9F}"/>
    <dgm:cxn modelId="{68319F32-2FE4-4C77-A124-4F8DBC93CAFE}" type="presOf" srcId="{40C49D7C-041F-4379-8170-EDE3B60F6A66}" destId="{43E2CE19-2F72-4AF4-B5AC-24E9B1B854C5}" srcOrd="0" destOrd="0" presId="urn:microsoft.com/office/officeart/2005/8/layout/radial1"/>
    <dgm:cxn modelId="{4040BF32-26AD-4979-B16C-1EDB263A74E1}" type="presOf" srcId="{A452642B-0B4E-4F73-B0EF-48DA958FA6C0}" destId="{DB0491AE-62CE-4735-A738-3A6CA8566CD4}" srcOrd="1" destOrd="0" presId="urn:microsoft.com/office/officeart/2005/8/layout/radial1"/>
    <dgm:cxn modelId="{0873BB35-4855-434D-8BC1-1204CC4BAF43}" type="presOf" srcId="{D89B9E4C-AF03-41FF-87D5-825D5BFE2240}" destId="{BCAC81E9-40EA-4679-B97D-EBF97726B6C1}" srcOrd="0" destOrd="0" presId="urn:microsoft.com/office/officeart/2005/8/layout/radial1"/>
    <dgm:cxn modelId="{50CD0F37-B8E0-476F-BC3F-90C9D6CC3477}" type="presOf" srcId="{A09BD0BA-A263-44F0-AB7F-A8DF42BB7495}" destId="{52EA859D-0F12-4CFE-863D-9BE89AC62268}" srcOrd="1" destOrd="0" presId="urn:microsoft.com/office/officeart/2005/8/layout/radial1"/>
    <dgm:cxn modelId="{D685E83D-D725-4FCA-B8FE-20C07085DF16}" type="presOf" srcId="{EE74D410-089F-469D-BE31-A534F358A50B}" destId="{DF21F40A-1C7F-4674-958D-CF75123192F1}" srcOrd="0" destOrd="0" presId="urn:microsoft.com/office/officeart/2005/8/layout/radial1"/>
    <dgm:cxn modelId="{D76EC843-0C53-4442-84EE-D7ECDFEAFBFC}" type="presOf" srcId="{40C49D7C-041F-4379-8170-EDE3B60F6A66}" destId="{A1FB292C-5C62-4F37-AEAF-132F178D08A3}" srcOrd="1" destOrd="0" presId="urn:microsoft.com/office/officeart/2005/8/layout/radial1"/>
    <dgm:cxn modelId="{42E6A565-06CF-471A-9C82-DA0A4D99A919}" type="presOf" srcId="{A452642B-0B4E-4F73-B0EF-48DA958FA6C0}" destId="{35D9BFC1-1B32-47CD-A3D1-F6A9EC500C5C}" srcOrd="0" destOrd="0" presId="urn:microsoft.com/office/officeart/2005/8/layout/radial1"/>
    <dgm:cxn modelId="{770AE966-F4CD-452B-BD6B-8BFC1D9C3B71}" type="presOf" srcId="{538ACB73-E565-431A-A259-CF30D947BBE1}" destId="{C36A28FF-2512-4ED2-AAC6-CCF786E6FA41}" srcOrd="0" destOrd="0" presId="urn:microsoft.com/office/officeart/2005/8/layout/radial1"/>
    <dgm:cxn modelId="{C7B20F4A-C3AC-4B87-B85D-E1A6A5CE9835}" type="presOf" srcId="{15752E03-6480-4AC3-874A-B02B1A505D51}" destId="{AD698815-491E-4082-B16F-ADF43EA72A03}" srcOrd="0" destOrd="0" presId="urn:microsoft.com/office/officeart/2005/8/layout/radial1"/>
    <dgm:cxn modelId="{30CCAF50-4538-4F52-9F50-18115A8E2DDF}" type="presOf" srcId="{538ACB73-E565-431A-A259-CF30D947BBE1}" destId="{AD38A006-5D2A-4E62-8B63-AB367A845F89}" srcOrd="1" destOrd="0" presId="urn:microsoft.com/office/officeart/2005/8/layout/radial1"/>
    <dgm:cxn modelId="{C88BDB54-E12B-4C3E-BEA6-902608B79219}" srcId="{D89B9E4C-AF03-41FF-87D5-825D5BFE2240}" destId="{EE74D410-089F-469D-BE31-A534F358A50B}" srcOrd="0" destOrd="0" parTransId="{AD724199-CF83-46DA-B3B6-EF8B0B036701}" sibTransId="{B2AF988F-62BA-4C7B-B60E-6805BCE04C19}"/>
    <dgm:cxn modelId="{0A61DC76-AEC4-4C76-BBD5-C1CEF5008F86}" type="presOf" srcId="{F138D44E-B561-4C5F-A3D0-E130E2C293A8}" destId="{081EA3B5-04FE-4BF3-AEAF-A7BA5CA13A11}" srcOrd="1" destOrd="0" presId="urn:microsoft.com/office/officeart/2005/8/layout/radial1"/>
    <dgm:cxn modelId="{37B6A258-9CAC-4146-96A1-516595437AD8}" type="presOf" srcId="{866430AF-F88B-4DB8-A3AF-C7FB788D7A40}" destId="{49D543E0-629B-430D-AE6C-0CD1D39DA5FA}" srcOrd="0" destOrd="0" presId="urn:microsoft.com/office/officeart/2005/8/layout/radial1"/>
    <dgm:cxn modelId="{EE4CC97A-89E0-44BD-BD33-91BDC316FF2B}" type="presOf" srcId="{52D3F450-1EA0-42FB-B8D8-59ABAD599EB0}" destId="{A8CCE397-2C56-411A-B846-CA668A0AD8F8}" srcOrd="0" destOrd="0" presId="urn:microsoft.com/office/officeart/2005/8/layout/radial1"/>
    <dgm:cxn modelId="{125B9D81-50B5-43FB-BD34-02089AC6B877}" srcId="{EE74D410-089F-469D-BE31-A534F358A50B}" destId="{52D3F450-1EA0-42FB-B8D8-59ABAD599EB0}" srcOrd="4" destOrd="0" parTransId="{A452642B-0B4E-4F73-B0EF-48DA958FA6C0}" sibTransId="{BEC055EC-7607-4F77-AEEA-66F748D4CE38}"/>
    <dgm:cxn modelId="{9E8EB891-72E9-46A1-81C7-9AAFCAA354C3}" type="presOf" srcId="{15752E03-6480-4AC3-874A-B02B1A505D51}" destId="{3A7C8848-2EF1-44CB-9C67-B493885AA8BB}" srcOrd="1" destOrd="0" presId="urn:microsoft.com/office/officeart/2005/8/layout/radial1"/>
    <dgm:cxn modelId="{C7D2FE9D-6ED9-44EF-A40F-76D3AD12278E}" srcId="{EE74D410-089F-469D-BE31-A534F358A50B}" destId="{0A27E9F7-BE74-4E54-871A-BB3063989E05}" srcOrd="0" destOrd="0" parTransId="{A09BD0BA-A263-44F0-AB7F-A8DF42BB7495}" sibTransId="{9D41BDD0-0321-4329-B169-F314F3DB95E5}"/>
    <dgm:cxn modelId="{77F5049E-0D6D-4B8A-A488-598BCB7E4800}" type="presOf" srcId="{A09BD0BA-A263-44F0-AB7F-A8DF42BB7495}" destId="{65833A2B-C244-495C-956E-B592C52336B3}" srcOrd="0" destOrd="0" presId="urn:microsoft.com/office/officeart/2005/8/layout/radial1"/>
    <dgm:cxn modelId="{0EC0F5A4-0E46-45C5-BB3C-EDE93D98C4E6}" type="presOf" srcId="{62833DEB-637D-4924-89FE-49423107A76E}" destId="{7E46E3B8-F016-4817-A5FC-43A36797D463}" srcOrd="0" destOrd="0" presId="urn:microsoft.com/office/officeart/2005/8/layout/radial1"/>
    <dgm:cxn modelId="{158BCECD-00EA-43E2-A8AB-72D5B54F0E20}" type="presOf" srcId="{A00CB857-E4CF-4A6D-9909-8B3E49CFC934}" destId="{3B951DAE-7BA7-494C-930B-65C3F62AFE40}" srcOrd="0" destOrd="0" presId="urn:microsoft.com/office/officeart/2005/8/layout/radial1"/>
    <dgm:cxn modelId="{526661E1-9DDC-41DB-84C3-CDBFAA41F42D}" srcId="{EE74D410-089F-469D-BE31-A534F358A50B}" destId="{62833DEB-637D-4924-89FE-49423107A76E}" srcOrd="2" destOrd="0" parTransId="{15752E03-6480-4AC3-874A-B02B1A505D51}" sibTransId="{5D361BB4-8E20-4859-A770-4442B973DAF3}"/>
    <dgm:cxn modelId="{C9F3F2F0-3D39-4F11-947F-B2CA54C158F1}" type="presOf" srcId="{F138D44E-B561-4C5F-A3D0-E130E2C293A8}" destId="{A04EC4EC-DE96-4BD4-8264-5611251A66AA}" srcOrd="0" destOrd="0" presId="urn:microsoft.com/office/officeart/2005/8/layout/radial1"/>
    <dgm:cxn modelId="{2E3BBDB9-2AE4-40B1-A023-2C374941E609}" type="presParOf" srcId="{BCAC81E9-40EA-4679-B97D-EBF97726B6C1}" destId="{DF21F40A-1C7F-4674-958D-CF75123192F1}" srcOrd="0" destOrd="0" presId="urn:microsoft.com/office/officeart/2005/8/layout/radial1"/>
    <dgm:cxn modelId="{2D1AB3B4-7563-4AEE-B0B4-95D974272BD0}" type="presParOf" srcId="{BCAC81E9-40EA-4679-B97D-EBF97726B6C1}" destId="{65833A2B-C244-495C-956E-B592C52336B3}" srcOrd="1" destOrd="0" presId="urn:microsoft.com/office/officeart/2005/8/layout/radial1"/>
    <dgm:cxn modelId="{5DE67367-FED7-4638-BA04-6955D491C0CC}" type="presParOf" srcId="{65833A2B-C244-495C-956E-B592C52336B3}" destId="{52EA859D-0F12-4CFE-863D-9BE89AC62268}" srcOrd="0" destOrd="0" presId="urn:microsoft.com/office/officeart/2005/8/layout/radial1"/>
    <dgm:cxn modelId="{D847B859-D96F-4C59-9207-4EBC8EA548B4}" type="presParOf" srcId="{BCAC81E9-40EA-4679-B97D-EBF97726B6C1}" destId="{1C9CB243-D55A-4CAA-969F-05C56AADCA50}" srcOrd="2" destOrd="0" presId="urn:microsoft.com/office/officeart/2005/8/layout/radial1"/>
    <dgm:cxn modelId="{C17FB96E-1CE5-4169-82F1-14C44A5B7C88}" type="presParOf" srcId="{BCAC81E9-40EA-4679-B97D-EBF97726B6C1}" destId="{C36A28FF-2512-4ED2-AAC6-CCF786E6FA41}" srcOrd="3" destOrd="0" presId="urn:microsoft.com/office/officeart/2005/8/layout/radial1"/>
    <dgm:cxn modelId="{5FBCFE37-E36A-4E6E-8870-54AF05485543}" type="presParOf" srcId="{C36A28FF-2512-4ED2-AAC6-CCF786E6FA41}" destId="{AD38A006-5D2A-4E62-8B63-AB367A845F89}" srcOrd="0" destOrd="0" presId="urn:microsoft.com/office/officeart/2005/8/layout/radial1"/>
    <dgm:cxn modelId="{85AC96A6-7CAB-41AB-91FE-AE71C306E229}" type="presParOf" srcId="{BCAC81E9-40EA-4679-B97D-EBF97726B6C1}" destId="{DA63B10E-A598-4CCD-B59E-D89E529EE1BC}" srcOrd="4" destOrd="0" presId="urn:microsoft.com/office/officeart/2005/8/layout/radial1"/>
    <dgm:cxn modelId="{8DA682F7-56A7-49F1-BFAA-A6FD50DA1AA2}" type="presParOf" srcId="{BCAC81E9-40EA-4679-B97D-EBF97726B6C1}" destId="{AD698815-491E-4082-B16F-ADF43EA72A03}" srcOrd="5" destOrd="0" presId="urn:microsoft.com/office/officeart/2005/8/layout/radial1"/>
    <dgm:cxn modelId="{FE470109-36BC-4934-9352-E303BFCC79DD}" type="presParOf" srcId="{AD698815-491E-4082-B16F-ADF43EA72A03}" destId="{3A7C8848-2EF1-44CB-9C67-B493885AA8BB}" srcOrd="0" destOrd="0" presId="urn:microsoft.com/office/officeart/2005/8/layout/radial1"/>
    <dgm:cxn modelId="{B2EEE727-6E52-4A0F-860B-557C3F587B77}" type="presParOf" srcId="{BCAC81E9-40EA-4679-B97D-EBF97726B6C1}" destId="{7E46E3B8-F016-4817-A5FC-43A36797D463}" srcOrd="6" destOrd="0" presId="urn:microsoft.com/office/officeart/2005/8/layout/radial1"/>
    <dgm:cxn modelId="{DE48D028-0BF2-4AEC-8CD1-55EC298BD1B7}" type="presParOf" srcId="{BCAC81E9-40EA-4679-B97D-EBF97726B6C1}" destId="{43E2CE19-2F72-4AF4-B5AC-24E9B1B854C5}" srcOrd="7" destOrd="0" presId="urn:microsoft.com/office/officeart/2005/8/layout/radial1"/>
    <dgm:cxn modelId="{1369E859-4643-45B9-BA1B-D47EF5E206DA}" type="presParOf" srcId="{43E2CE19-2F72-4AF4-B5AC-24E9B1B854C5}" destId="{A1FB292C-5C62-4F37-AEAF-132F178D08A3}" srcOrd="0" destOrd="0" presId="urn:microsoft.com/office/officeart/2005/8/layout/radial1"/>
    <dgm:cxn modelId="{F74034EA-1FF6-4E63-AC86-1B21153355E9}" type="presParOf" srcId="{BCAC81E9-40EA-4679-B97D-EBF97726B6C1}" destId="{49D543E0-629B-430D-AE6C-0CD1D39DA5FA}" srcOrd="8" destOrd="0" presId="urn:microsoft.com/office/officeart/2005/8/layout/radial1"/>
    <dgm:cxn modelId="{83E377D3-8398-4852-96D0-34314B7AF39E}" type="presParOf" srcId="{BCAC81E9-40EA-4679-B97D-EBF97726B6C1}" destId="{35D9BFC1-1B32-47CD-A3D1-F6A9EC500C5C}" srcOrd="9" destOrd="0" presId="urn:microsoft.com/office/officeart/2005/8/layout/radial1"/>
    <dgm:cxn modelId="{6994122A-7499-4D60-BE70-487962D2CDCE}" type="presParOf" srcId="{35D9BFC1-1B32-47CD-A3D1-F6A9EC500C5C}" destId="{DB0491AE-62CE-4735-A738-3A6CA8566CD4}" srcOrd="0" destOrd="0" presId="urn:microsoft.com/office/officeart/2005/8/layout/radial1"/>
    <dgm:cxn modelId="{2C641C38-D0E8-42A8-BC8B-CB053FE7C86C}" type="presParOf" srcId="{BCAC81E9-40EA-4679-B97D-EBF97726B6C1}" destId="{A8CCE397-2C56-411A-B846-CA668A0AD8F8}" srcOrd="10" destOrd="0" presId="urn:microsoft.com/office/officeart/2005/8/layout/radial1"/>
    <dgm:cxn modelId="{6BF0004E-D8CC-45AF-9854-4862B13DB42A}" type="presParOf" srcId="{BCAC81E9-40EA-4679-B97D-EBF97726B6C1}" destId="{A04EC4EC-DE96-4BD4-8264-5611251A66AA}" srcOrd="11" destOrd="0" presId="urn:microsoft.com/office/officeart/2005/8/layout/radial1"/>
    <dgm:cxn modelId="{AB353DCB-29B4-40AE-90BB-9AEB9F8C8EB1}" type="presParOf" srcId="{A04EC4EC-DE96-4BD4-8264-5611251A66AA}" destId="{081EA3B5-04FE-4BF3-AEAF-A7BA5CA13A11}" srcOrd="0" destOrd="0" presId="urn:microsoft.com/office/officeart/2005/8/layout/radial1"/>
    <dgm:cxn modelId="{2D87A882-A01A-46A4-8CC4-FB675E04B032}" type="presParOf" srcId="{BCAC81E9-40EA-4679-B97D-EBF97726B6C1}" destId="{3B951DAE-7BA7-494C-930B-65C3F62AFE40}" srcOrd="12" destOrd="0" presId="urn:microsoft.com/office/officeart/2005/8/layout/radial1"/>
  </dgm:cxnLst>
  <dgm:bg>
    <a:noFill/>
    <a:effectLst>
      <a:glow rad="127000">
        <a:schemeClr val="tx2">
          <a:lumMod val="75000"/>
        </a:schemeClr>
      </a:glow>
    </a:effectLst>
  </dgm:bg>
  <dgm:whole>
    <a:ln>
      <a:solidFill>
        <a:schemeClr val="tx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0AD81E-481D-4F34-85D9-959082CC41B8}"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pt-BR"/>
        </a:p>
      </dgm:t>
    </dgm:pt>
    <dgm:pt modelId="{D55BABDF-C5D9-43DB-8FE2-6D8FBF574D06}">
      <dgm:prSet phldrT="[Texto]" custT="1"/>
      <dgm:spPr>
        <a:solidFill>
          <a:schemeClr val="bg1"/>
        </a:solidFill>
      </dgm:spPr>
      <dgm:t>
        <a:bodyPr/>
        <a:lstStyle/>
        <a:p>
          <a:pPr algn="ctr"/>
          <a:r>
            <a:rPr lang="pt-BR" sz="900" b="0" baseline="0">
              <a:solidFill>
                <a:srgbClr val="C00000"/>
              </a:solidFill>
              <a:latin typeface="HelveticaNeue Condensed" panose="02000506050000020004" pitchFamily="2" charset="0"/>
              <a:cs typeface="Times New Roman" panose="02020603050405020304" pitchFamily="18" charset="0"/>
            </a:rPr>
            <a:t>Resultados obtidos</a:t>
          </a:r>
        </a:p>
      </dgm:t>
    </dgm:pt>
    <dgm:pt modelId="{0869ECD0-B21E-4969-953C-41108772FA8E}" type="parTrans" cxnId="{33E5BCB5-0B22-4C8A-BD54-5695F4072420}">
      <dgm:prSet/>
      <dgm:spPr/>
      <dgm:t>
        <a:bodyPr/>
        <a:lstStyle/>
        <a:p>
          <a:pPr algn="ctr"/>
          <a:endParaRPr lang="pt-BR"/>
        </a:p>
      </dgm:t>
    </dgm:pt>
    <dgm:pt modelId="{83229F41-26B2-4F31-AC4B-D973AF04CDC4}" type="sibTrans" cxnId="{33E5BCB5-0B22-4C8A-BD54-5695F4072420}">
      <dgm:prSet/>
      <dgm:spPr/>
      <dgm:t>
        <a:bodyPr/>
        <a:lstStyle/>
        <a:p>
          <a:pPr algn="ctr"/>
          <a:endParaRPr lang="pt-BR"/>
        </a:p>
      </dgm:t>
    </dgm:pt>
    <dgm:pt modelId="{0E033BB5-E345-494D-819F-C3461DCEC2FB}">
      <dgm:prSet phldrT="[Texto]" custT="1"/>
      <dgm:spPr>
        <a:solidFill>
          <a:schemeClr val="bg1"/>
        </a:solidFill>
      </dgm:spPr>
      <dgm:t>
        <a:bodyPr/>
        <a:lstStyle/>
        <a:p>
          <a:pPr algn="ctr"/>
          <a:r>
            <a:rPr lang="pt-BR" sz="900" b="0" baseline="0">
              <a:solidFill>
                <a:srgbClr val="C00000"/>
              </a:solidFill>
              <a:latin typeface="HelveticaNeue Condensed" panose="02000506050000020004" pitchFamily="2" charset="0"/>
              <a:cs typeface="Times New Roman" panose="02020603050405020304" pitchFamily="18" charset="0"/>
            </a:rPr>
            <a:t>Crescimento profissional (12)</a:t>
          </a:r>
        </a:p>
      </dgm:t>
    </dgm:pt>
    <dgm:pt modelId="{2EE4BC02-C85A-44EA-BB92-6A95DDA6C01E}" type="parTrans" cxnId="{EEDFF62E-F9E1-4A41-8414-499851BB2063}">
      <dgm:prSet/>
      <dgm:spPr/>
      <dgm:t>
        <a:bodyPr/>
        <a:lstStyle/>
        <a:p>
          <a:pPr algn="ctr"/>
          <a:endParaRPr lang="pt-BR"/>
        </a:p>
      </dgm:t>
    </dgm:pt>
    <dgm:pt modelId="{59FC4DAA-77ED-422C-BB41-297167E9FD91}" type="sibTrans" cxnId="{EEDFF62E-F9E1-4A41-8414-499851BB2063}">
      <dgm:prSet/>
      <dgm:spPr/>
      <dgm:t>
        <a:bodyPr/>
        <a:lstStyle/>
        <a:p>
          <a:pPr algn="ctr"/>
          <a:endParaRPr lang="pt-BR"/>
        </a:p>
      </dgm:t>
    </dgm:pt>
    <dgm:pt modelId="{C5419400-04F5-4E0F-955C-B116133E7738}">
      <dgm:prSet phldrT="[Texto]" custT="1"/>
      <dgm:spPr>
        <a:solidFill>
          <a:schemeClr val="bg1"/>
        </a:solidFill>
      </dgm:spPr>
      <dgm:t>
        <a:bodyPr/>
        <a:lstStyle/>
        <a:p>
          <a:pPr algn="ctr"/>
          <a:r>
            <a:rPr lang="pt-BR" sz="900" b="0" baseline="0">
              <a:solidFill>
                <a:srgbClr val="C00000"/>
              </a:solidFill>
              <a:latin typeface="HelveticaNeue Condensed" panose="02000506050000020004" pitchFamily="2" charset="0"/>
              <a:cs typeface="Times New Roman" panose="02020603050405020304" pitchFamily="18" charset="0"/>
            </a:rPr>
            <a:t>Crescimento intelectual</a:t>
          </a:r>
        </a:p>
        <a:p>
          <a:pPr algn="ctr"/>
          <a:r>
            <a:rPr lang="pt-BR" sz="900" b="0" baseline="0">
              <a:solidFill>
                <a:srgbClr val="C00000"/>
              </a:solidFill>
              <a:latin typeface="HelveticaNeue Condensed" panose="02000506050000020004" pitchFamily="2" charset="0"/>
              <a:cs typeface="Times New Roman" panose="02020603050405020304" pitchFamily="18" charset="0"/>
            </a:rPr>
            <a:t>(8)</a:t>
          </a:r>
        </a:p>
      </dgm:t>
    </dgm:pt>
    <dgm:pt modelId="{79A16694-4567-4C8D-939C-7125F00918FF}" type="parTrans" cxnId="{3CBC1FEF-35B5-41BE-B2DD-F7AFA6E56EB0}">
      <dgm:prSet/>
      <dgm:spPr/>
      <dgm:t>
        <a:bodyPr/>
        <a:lstStyle/>
        <a:p>
          <a:pPr algn="ctr"/>
          <a:endParaRPr lang="pt-BR"/>
        </a:p>
      </dgm:t>
    </dgm:pt>
    <dgm:pt modelId="{4C76178E-98D7-42C5-803C-A3C589833A42}" type="sibTrans" cxnId="{3CBC1FEF-35B5-41BE-B2DD-F7AFA6E56EB0}">
      <dgm:prSet/>
      <dgm:spPr/>
      <dgm:t>
        <a:bodyPr/>
        <a:lstStyle/>
        <a:p>
          <a:pPr algn="ctr"/>
          <a:endParaRPr lang="pt-BR"/>
        </a:p>
      </dgm:t>
    </dgm:pt>
    <dgm:pt modelId="{F36026F5-7379-4B4B-BE31-5EFB1CF4C168}">
      <dgm:prSet phldrT="[Texto]" custT="1"/>
      <dgm:spPr>
        <a:solidFill>
          <a:schemeClr val="bg1"/>
        </a:solidFill>
      </dgm:spPr>
      <dgm:t>
        <a:bodyPr/>
        <a:lstStyle/>
        <a:p>
          <a:pPr algn="ctr"/>
          <a:r>
            <a:rPr lang="pt-BR" sz="900" b="0" baseline="0">
              <a:solidFill>
                <a:srgbClr val="C00000"/>
              </a:solidFill>
              <a:latin typeface="HelveticaNeue Condensed" panose="02000506050000020004" pitchFamily="2" charset="0"/>
              <a:cs typeface="Times New Roman" panose="02020603050405020304" pitchFamily="18" charset="0"/>
            </a:rPr>
            <a:t>Ascensão social</a:t>
          </a:r>
        </a:p>
        <a:p>
          <a:pPr algn="ctr"/>
          <a:r>
            <a:rPr lang="pt-BR" sz="900" b="0" baseline="0">
              <a:solidFill>
                <a:srgbClr val="C00000"/>
              </a:solidFill>
              <a:latin typeface="HelveticaNeue Condensed" panose="02000506050000020004" pitchFamily="2" charset="0"/>
              <a:cs typeface="Times New Roman" panose="02020603050405020304" pitchFamily="18" charset="0"/>
            </a:rPr>
            <a:t>(5)</a:t>
          </a:r>
        </a:p>
      </dgm:t>
    </dgm:pt>
    <dgm:pt modelId="{33246DA1-A086-412D-BCB9-3EE71249C77D}" type="parTrans" cxnId="{EA9888FA-1A71-4B9E-928A-D7683203A196}">
      <dgm:prSet/>
      <dgm:spPr/>
      <dgm:t>
        <a:bodyPr/>
        <a:lstStyle/>
        <a:p>
          <a:pPr algn="ctr"/>
          <a:endParaRPr lang="pt-BR"/>
        </a:p>
      </dgm:t>
    </dgm:pt>
    <dgm:pt modelId="{25B622F5-CA5E-47F0-90DE-9A3A3FAF70DD}" type="sibTrans" cxnId="{EA9888FA-1A71-4B9E-928A-D7683203A196}">
      <dgm:prSet/>
      <dgm:spPr/>
      <dgm:t>
        <a:bodyPr/>
        <a:lstStyle/>
        <a:p>
          <a:pPr algn="ctr"/>
          <a:endParaRPr lang="pt-BR"/>
        </a:p>
      </dgm:t>
    </dgm:pt>
    <dgm:pt modelId="{CF47FD73-5173-482C-B063-2C81032CF9E0}" type="pres">
      <dgm:prSet presAssocID="{E40AD81E-481D-4F34-85D9-959082CC41B8}" presName="cycle" presStyleCnt="0">
        <dgm:presLayoutVars>
          <dgm:chMax val="1"/>
          <dgm:dir/>
          <dgm:animLvl val="ctr"/>
          <dgm:resizeHandles val="exact"/>
        </dgm:presLayoutVars>
      </dgm:prSet>
      <dgm:spPr/>
    </dgm:pt>
    <dgm:pt modelId="{E81C3A22-93EA-4102-8710-D850CE96DF68}" type="pres">
      <dgm:prSet presAssocID="{D55BABDF-C5D9-43DB-8FE2-6D8FBF574D06}" presName="centerShape" presStyleLbl="node0" presStyleIdx="0" presStyleCnt="1" custScaleX="112615" custScaleY="122470" custLinFactNeighborX="-1794" custLinFactNeighborY="-43067"/>
      <dgm:spPr/>
    </dgm:pt>
    <dgm:pt modelId="{FB9ABA09-E953-4B11-BA4F-E3D56C7FE1AA}" type="pres">
      <dgm:prSet presAssocID="{2EE4BC02-C85A-44EA-BB92-6A95DDA6C01E}" presName="Name9" presStyleLbl="parChTrans1D2" presStyleIdx="0" presStyleCnt="3"/>
      <dgm:spPr/>
    </dgm:pt>
    <dgm:pt modelId="{B41ECDF5-636C-4058-93FB-60A9CD8F7178}" type="pres">
      <dgm:prSet presAssocID="{2EE4BC02-C85A-44EA-BB92-6A95DDA6C01E}" presName="connTx" presStyleLbl="parChTrans1D2" presStyleIdx="0" presStyleCnt="3"/>
      <dgm:spPr/>
    </dgm:pt>
    <dgm:pt modelId="{4A0F1500-DA64-4BD7-91F5-FADB59DED12F}" type="pres">
      <dgm:prSet presAssocID="{0E033BB5-E345-494D-819F-C3461DCEC2FB}" presName="node" presStyleLbl="node1" presStyleIdx="0" presStyleCnt="3" custRadScaleRad="127696" custRadScaleInc="-189118">
        <dgm:presLayoutVars>
          <dgm:bulletEnabled val="1"/>
        </dgm:presLayoutVars>
      </dgm:prSet>
      <dgm:spPr/>
    </dgm:pt>
    <dgm:pt modelId="{1D1EA0FB-F66B-438F-BED6-7403C032A81A}" type="pres">
      <dgm:prSet presAssocID="{79A16694-4567-4C8D-939C-7125F00918FF}" presName="Name9" presStyleLbl="parChTrans1D2" presStyleIdx="1" presStyleCnt="3"/>
      <dgm:spPr/>
    </dgm:pt>
    <dgm:pt modelId="{F14FD985-FAB8-4536-B478-F2EFB1CBEF29}" type="pres">
      <dgm:prSet presAssocID="{79A16694-4567-4C8D-939C-7125F00918FF}" presName="connTx" presStyleLbl="parChTrans1D2" presStyleIdx="1" presStyleCnt="3"/>
      <dgm:spPr/>
    </dgm:pt>
    <dgm:pt modelId="{556A7F77-8D47-48D5-94A1-1FD9373B1D49}" type="pres">
      <dgm:prSet presAssocID="{C5419400-04F5-4E0F-955C-B116133E7738}" presName="node" presStyleLbl="node1" presStyleIdx="1" presStyleCnt="3" custRadScaleRad="120583" custRadScaleInc="-8422">
        <dgm:presLayoutVars>
          <dgm:bulletEnabled val="1"/>
        </dgm:presLayoutVars>
      </dgm:prSet>
      <dgm:spPr/>
    </dgm:pt>
    <dgm:pt modelId="{C0AF3F2A-BE8E-413C-BAFF-8A6255A424B7}" type="pres">
      <dgm:prSet presAssocID="{33246DA1-A086-412D-BCB9-3EE71249C77D}" presName="Name9" presStyleLbl="parChTrans1D2" presStyleIdx="2" presStyleCnt="3"/>
      <dgm:spPr/>
    </dgm:pt>
    <dgm:pt modelId="{FD4BDD56-D23B-4674-B198-419546C76E21}" type="pres">
      <dgm:prSet presAssocID="{33246DA1-A086-412D-BCB9-3EE71249C77D}" presName="connTx" presStyleLbl="parChTrans1D2" presStyleIdx="2" presStyleCnt="3"/>
      <dgm:spPr/>
    </dgm:pt>
    <dgm:pt modelId="{4B59E2E6-811E-4308-A665-766C64AA5823}" type="pres">
      <dgm:prSet presAssocID="{F36026F5-7379-4B4B-BE31-5EFB1CF4C168}" presName="node" presStyleLbl="node1" presStyleIdx="2" presStyleCnt="3" custRadScaleRad="51093" custRadScaleInc="-90844">
        <dgm:presLayoutVars>
          <dgm:bulletEnabled val="1"/>
        </dgm:presLayoutVars>
      </dgm:prSet>
      <dgm:spPr/>
    </dgm:pt>
  </dgm:ptLst>
  <dgm:cxnLst>
    <dgm:cxn modelId="{70DCD103-D9B7-4476-91F5-076F4F6C045D}" type="presOf" srcId="{C5419400-04F5-4E0F-955C-B116133E7738}" destId="{556A7F77-8D47-48D5-94A1-1FD9373B1D49}" srcOrd="0" destOrd="0" presId="urn:microsoft.com/office/officeart/2005/8/layout/radial1"/>
    <dgm:cxn modelId="{EEDFF62E-F9E1-4A41-8414-499851BB2063}" srcId="{D55BABDF-C5D9-43DB-8FE2-6D8FBF574D06}" destId="{0E033BB5-E345-494D-819F-C3461DCEC2FB}" srcOrd="0" destOrd="0" parTransId="{2EE4BC02-C85A-44EA-BB92-6A95DDA6C01E}" sibTransId="{59FC4DAA-77ED-422C-BB41-297167E9FD91}"/>
    <dgm:cxn modelId="{95D2AE3B-1374-45FA-9C30-BDD5273FCFC9}" type="presOf" srcId="{F36026F5-7379-4B4B-BE31-5EFB1CF4C168}" destId="{4B59E2E6-811E-4308-A665-766C64AA5823}" srcOrd="0" destOrd="0" presId="urn:microsoft.com/office/officeart/2005/8/layout/radial1"/>
    <dgm:cxn modelId="{D0F3843D-1612-48ED-9B9A-BDEC740DC707}" type="presOf" srcId="{79A16694-4567-4C8D-939C-7125F00918FF}" destId="{F14FD985-FAB8-4536-B478-F2EFB1CBEF29}" srcOrd="1" destOrd="0" presId="urn:microsoft.com/office/officeart/2005/8/layout/radial1"/>
    <dgm:cxn modelId="{56C77444-4932-4BA8-90DF-348666F547B5}" type="presOf" srcId="{0E033BB5-E345-494D-819F-C3461DCEC2FB}" destId="{4A0F1500-DA64-4BD7-91F5-FADB59DED12F}" srcOrd="0" destOrd="0" presId="urn:microsoft.com/office/officeart/2005/8/layout/radial1"/>
    <dgm:cxn modelId="{9637C147-747E-4B47-9E96-45D09F7D3A12}" type="presOf" srcId="{79A16694-4567-4C8D-939C-7125F00918FF}" destId="{1D1EA0FB-F66B-438F-BED6-7403C032A81A}" srcOrd="0" destOrd="0" presId="urn:microsoft.com/office/officeart/2005/8/layout/radial1"/>
    <dgm:cxn modelId="{D43BA573-76DE-44B6-9601-72E72F9E5E9C}" type="presOf" srcId="{33246DA1-A086-412D-BCB9-3EE71249C77D}" destId="{C0AF3F2A-BE8E-413C-BAFF-8A6255A424B7}" srcOrd="0" destOrd="0" presId="urn:microsoft.com/office/officeart/2005/8/layout/radial1"/>
    <dgm:cxn modelId="{FC908F98-CD2C-4CE9-9903-50521A1D6C37}" type="presOf" srcId="{E40AD81E-481D-4F34-85D9-959082CC41B8}" destId="{CF47FD73-5173-482C-B063-2C81032CF9E0}" srcOrd="0" destOrd="0" presId="urn:microsoft.com/office/officeart/2005/8/layout/radial1"/>
    <dgm:cxn modelId="{8724FFA2-9B92-4DCA-989D-6B12241C73D0}" type="presOf" srcId="{2EE4BC02-C85A-44EA-BB92-6A95DDA6C01E}" destId="{FB9ABA09-E953-4B11-BA4F-E3D56C7FE1AA}" srcOrd="0" destOrd="0" presId="urn:microsoft.com/office/officeart/2005/8/layout/radial1"/>
    <dgm:cxn modelId="{33E5BCB5-0B22-4C8A-BD54-5695F4072420}" srcId="{E40AD81E-481D-4F34-85D9-959082CC41B8}" destId="{D55BABDF-C5D9-43DB-8FE2-6D8FBF574D06}" srcOrd="0" destOrd="0" parTransId="{0869ECD0-B21E-4969-953C-41108772FA8E}" sibTransId="{83229F41-26B2-4F31-AC4B-D973AF04CDC4}"/>
    <dgm:cxn modelId="{7C2AD1E5-1E1A-4B43-A69F-2FBC42FDC524}" type="presOf" srcId="{D55BABDF-C5D9-43DB-8FE2-6D8FBF574D06}" destId="{E81C3A22-93EA-4102-8710-D850CE96DF68}" srcOrd="0" destOrd="0" presId="urn:microsoft.com/office/officeart/2005/8/layout/radial1"/>
    <dgm:cxn modelId="{7C049CEC-5FB3-413A-8F69-AC8C07D9234F}" type="presOf" srcId="{33246DA1-A086-412D-BCB9-3EE71249C77D}" destId="{FD4BDD56-D23B-4674-B198-419546C76E21}" srcOrd="1" destOrd="0" presId="urn:microsoft.com/office/officeart/2005/8/layout/radial1"/>
    <dgm:cxn modelId="{3CBC1FEF-35B5-41BE-B2DD-F7AFA6E56EB0}" srcId="{D55BABDF-C5D9-43DB-8FE2-6D8FBF574D06}" destId="{C5419400-04F5-4E0F-955C-B116133E7738}" srcOrd="1" destOrd="0" parTransId="{79A16694-4567-4C8D-939C-7125F00918FF}" sibTransId="{4C76178E-98D7-42C5-803C-A3C589833A42}"/>
    <dgm:cxn modelId="{DC0DA1F2-B0A1-4144-A1A7-35B0A386DF63}" type="presOf" srcId="{2EE4BC02-C85A-44EA-BB92-6A95DDA6C01E}" destId="{B41ECDF5-636C-4058-93FB-60A9CD8F7178}" srcOrd="1" destOrd="0" presId="urn:microsoft.com/office/officeart/2005/8/layout/radial1"/>
    <dgm:cxn modelId="{EA9888FA-1A71-4B9E-928A-D7683203A196}" srcId="{D55BABDF-C5D9-43DB-8FE2-6D8FBF574D06}" destId="{F36026F5-7379-4B4B-BE31-5EFB1CF4C168}" srcOrd="2" destOrd="0" parTransId="{33246DA1-A086-412D-BCB9-3EE71249C77D}" sibTransId="{25B622F5-CA5E-47F0-90DE-9A3A3FAF70DD}"/>
    <dgm:cxn modelId="{BEBD15E0-C3D9-42EB-B696-486BE7AFDAC7}" type="presParOf" srcId="{CF47FD73-5173-482C-B063-2C81032CF9E0}" destId="{E81C3A22-93EA-4102-8710-D850CE96DF68}" srcOrd="0" destOrd="0" presId="urn:microsoft.com/office/officeart/2005/8/layout/radial1"/>
    <dgm:cxn modelId="{53F767C5-0A5A-43DC-A07E-7764795CACEB}" type="presParOf" srcId="{CF47FD73-5173-482C-B063-2C81032CF9E0}" destId="{FB9ABA09-E953-4B11-BA4F-E3D56C7FE1AA}" srcOrd="1" destOrd="0" presId="urn:microsoft.com/office/officeart/2005/8/layout/radial1"/>
    <dgm:cxn modelId="{F7EAACD9-93EC-4ABA-8B47-3B0FA61CB84F}" type="presParOf" srcId="{FB9ABA09-E953-4B11-BA4F-E3D56C7FE1AA}" destId="{B41ECDF5-636C-4058-93FB-60A9CD8F7178}" srcOrd="0" destOrd="0" presId="urn:microsoft.com/office/officeart/2005/8/layout/radial1"/>
    <dgm:cxn modelId="{6E145B68-56CE-4822-9BB3-E25774193063}" type="presParOf" srcId="{CF47FD73-5173-482C-B063-2C81032CF9E0}" destId="{4A0F1500-DA64-4BD7-91F5-FADB59DED12F}" srcOrd="2" destOrd="0" presId="urn:microsoft.com/office/officeart/2005/8/layout/radial1"/>
    <dgm:cxn modelId="{7B1386CA-E66F-4607-847F-5EB64BECDEB0}" type="presParOf" srcId="{CF47FD73-5173-482C-B063-2C81032CF9E0}" destId="{1D1EA0FB-F66B-438F-BED6-7403C032A81A}" srcOrd="3" destOrd="0" presId="urn:microsoft.com/office/officeart/2005/8/layout/radial1"/>
    <dgm:cxn modelId="{C7233415-E8EB-4CE2-B1A0-36D2CD4CEF22}" type="presParOf" srcId="{1D1EA0FB-F66B-438F-BED6-7403C032A81A}" destId="{F14FD985-FAB8-4536-B478-F2EFB1CBEF29}" srcOrd="0" destOrd="0" presId="urn:microsoft.com/office/officeart/2005/8/layout/radial1"/>
    <dgm:cxn modelId="{AED7A7B8-2D7F-44C3-A162-7A36327720DE}" type="presParOf" srcId="{CF47FD73-5173-482C-B063-2C81032CF9E0}" destId="{556A7F77-8D47-48D5-94A1-1FD9373B1D49}" srcOrd="4" destOrd="0" presId="urn:microsoft.com/office/officeart/2005/8/layout/radial1"/>
    <dgm:cxn modelId="{8A5B94A3-B380-4B19-ABE1-F49199FF84F6}" type="presParOf" srcId="{CF47FD73-5173-482C-B063-2C81032CF9E0}" destId="{C0AF3F2A-BE8E-413C-BAFF-8A6255A424B7}" srcOrd="5" destOrd="0" presId="urn:microsoft.com/office/officeart/2005/8/layout/radial1"/>
    <dgm:cxn modelId="{7B8FD547-0D81-4A1F-835B-9AD267DBF451}" type="presParOf" srcId="{C0AF3F2A-BE8E-413C-BAFF-8A6255A424B7}" destId="{FD4BDD56-D23B-4674-B198-419546C76E21}" srcOrd="0" destOrd="0" presId="urn:microsoft.com/office/officeart/2005/8/layout/radial1"/>
    <dgm:cxn modelId="{15DCE10D-C3A1-4507-BDB3-E0CC829ED816}" type="presParOf" srcId="{CF47FD73-5173-482C-B063-2C81032CF9E0}" destId="{4B59E2E6-811E-4308-A665-766C64AA5823}" srcOrd="6" destOrd="0" presId="urn:microsoft.com/office/officeart/2005/8/layout/radial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40AD81E-481D-4F34-85D9-959082CC41B8}"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pt-BR"/>
        </a:p>
      </dgm:t>
    </dgm:pt>
    <dgm:pt modelId="{D55BABDF-C5D9-43DB-8FE2-6D8FBF574D06}">
      <dgm:prSet phldrT="[Texto]" custT="1"/>
      <dgm:spPr>
        <a:solidFill>
          <a:schemeClr val="bg1"/>
        </a:solidFill>
      </dgm:spPr>
      <dgm:t>
        <a:bodyPr/>
        <a:lstStyle/>
        <a:p>
          <a:pPr algn="ctr"/>
          <a:r>
            <a:rPr lang="pt-BR" sz="900" b="0" baseline="0">
              <a:solidFill>
                <a:srgbClr val="C00000"/>
              </a:solidFill>
              <a:latin typeface="HelveticaNeue Condensed" panose="02000506050000020004" pitchFamily="2" charset="0"/>
              <a:cs typeface="Times New Roman" panose="02020603050405020304" pitchFamily="18" charset="0"/>
            </a:rPr>
            <a:t>Avaliação PROUNI</a:t>
          </a:r>
        </a:p>
      </dgm:t>
    </dgm:pt>
    <dgm:pt modelId="{0869ECD0-B21E-4969-953C-41108772FA8E}" type="parTrans" cxnId="{33E5BCB5-0B22-4C8A-BD54-5695F4072420}">
      <dgm:prSet/>
      <dgm:spPr/>
      <dgm:t>
        <a:bodyPr/>
        <a:lstStyle/>
        <a:p>
          <a:pPr algn="ctr"/>
          <a:endParaRPr lang="pt-BR">
            <a:solidFill>
              <a:srgbClr val="C00000"/>
            </a:solidFill>
            <a:latin typeface="HelveticaNeue Condensed" panose="02000506050000020004" pitchFamily="2" charset="0"/>
          </a:endParaRPr>
        </a:p>
      </dgm:t>
    </dgm:pt>
    <dgm:pt modelId="{83229F41-26B2-4F31-AC4B-D973AF04CDC4}" type="sibTrans" cxnId="{33E5BCB5-0B22-4C8A-BD54-5695F4072420}">
      <dgm:prSet/>
      <dgm:spPr/>
      <dgm:t>
        <a:bodyPr/>
        <a:lstStyle/>
        <a:p>
          <a:pPr algn="ctr"/>
          <a:endParaRPr lang="pt-BR">
            <a:solidFill>
              <a:srgbClr val="C00000"/>
            </a:solidFill>
            <a:latin typeface="HelveticaNeue Condensed" panose="02000506050000020004" pitchFamily="2" charset="0"/>
          </a:endParaRPr>
        </a:p>
      </dgm:t>
    </dgm:pt>
    <dgm:pt modelId="{0E033BB5-E345-494D-819F-C3461DCEC2FB}">
      <dgm:prSet phldrT="[Texto]" custT="1"/>
      <dgm:spPr>
        <a:solidFill>
          <a:schemeClr val="bg1"/>
        </a:solidFill>
      </dgm:spPr>
      <dgm:t>
        <a:bodyPr/>
        <a:lstStyle/>
        <a:p>
          <a:pPr algn="ctr"/>
          <a:r>
            <a:rPr lang="pt-BR" sz="900" b="0" baseline="0">
              <a:solidFill>
                <a:srgbClr val="C00000"/>
              </a:solidFill>
              <a:latin typeface="HelveticaNeue Condensed" panose="02000506050000020004" pitchFamily="2" charset="0"/>
              <a:cs typeface="Times New Roman" panose="02020603050405020304" pitchFamily="18" charset="0"/>
            </a:rPr>
            <a:t>Crítica</a:t>
          </a:r>
        </a:p>
        <a:p>
          <a:pPr algn="ctr"/>
          <a:r>
            <a:rPr lang="pt-BR" sz="900" b="0" baseline="0">
              <a:solidFill>
                <a:srgbClr val="C00000"/>
              </a:solidFill>
              <a:latin typeface="HelveticaNeue Condensed" panose="02000506050000020004" pitchFamily="2" charset="0"/>
              <a:cs typeface="Times New Roman" panose="02020603050405020304" pitchFamily="18" charset="0"/>
            </a:rPr>
            <a:t>(3)</a:t>
          </a:r>
        </a:p>
      </dgm:t>
    </dgm:pt>
    <dgm:pt modelId="{2EE4BC02-C85A-44EA-BB92-6A95DDA6C01E}" type="parTrans" cxnId="{EEDFF62E-F9E1-4A41-8414-499851BB2063}">
      <dgm:prSet/>
      <dgm:spPr/>
      <dgm:t>
        <a:bodyPr/>
        <a:lstStyle/>
        <a:p>
          <a:pPr algn="ctr"/>
          <a:endParaRPr lang="pt-BR">
            <a:solidFill>
              <a:srgbClr val="C00000"/>
            </a:solidFill>
            <a:latin typeface="HelveticaNeue Condensed" panose="02000506050000020004" pitchFamily="2" charset="0"/>
          </a:endParaRPr>
        </a:p>
      </dgm:t>
    </dgm:pt>
    <dgm:pt modelId="{59FC4DAA-77ED-422C-BB41-297167E9FD91}" type="sibTrans" cxnId="{EEDFF62E-F9E1-4A41-8414-499851BB2063}">
      <dgm:prSet/>
      <dgm:spPr/>
      <dgm:t>
        <a:bodyPr/>
        <a:lstStyle/>
        <a:p>
          <a:pPr algn="ctr"/>
          <a:endParaRPr lang="pt-BR">
            <a:solidFill>
              <a:srgbClr val="C00000"/>
            </a:solidFill>
            <a:latin typeface="HelveticaNeue Condensed" panose="02000506050000020004" pitchFamily="2" charset="0"/>
          </a:endParaRPr>
        </a:p>
      </dgm:t>
    </dgm:pt>
    <dgm:pt modelId="{C5419400-04F5-4E0F-955C-B116133E7738}">
      <dgm:prSet phldrT="[Texto]" custT="1"/>
      <dgm:spPr>
        <a:solidFill>
          <a:schemeClr val="bg1"/>
        </a:solidFill>
      </dgm:spPr>
      <dgm:t>
        <a:bodyPr/>
        <a:lstStyle/>
        <a:p>
          <a:pPr algn="ctr"/>
          <a:r>
            <a:rPr lang="pt-BR" sz="900" b="0" baseline="0">
              <a:solidFill>
                <a:srgbClr val="C00000"/>
              </a:solidFill>
              <a:latin typeface="HelveticaNeue Condensed" panose="02000506050000020004" pitchFamily="2" charset="0"/>
              <a:cs typeface="Times New Roman" panose="02020603050405020304" pitchFamily="18" charset="0"/>
            </a:rPr>
            <a:t>Fundamwental</a:t>
          </a:r>
        </a:p>
        <a:p>
          <a:pPr algn="ctr"/>
          <a:r>
            <a:rPr lang="pt-BR" sz="900" b="0" baseline="0">
              <a:solidFill>
                <a:srgbClr val="C00000"/>
              </a:solidFill>
              <a:latin typeface="HelveticaNeue Condensed" panose="02000506050000020004" pitchFamily="2" charset="0"/>
              <a:cs typeface="Times New Roman" panose="02020603050405020304" pitchFamily="18" charset="0"/>
            </a:rPr>
            <a:t>(15)</a:t>
          </a:r>
        </a:p>
      </dgm:t>
    </dgm:pt>
    <dgm:pt modelId="{79A16694-4567-4C8D-939C-7125F00918FF}" type="parTrans" cxnId="{3CBC1FEF-35B5-41BE-B2DD-F7AFA6E56EB0}">
      <dgm:prSet/>
      <dgm:spPr/>
      <dgm:t>
        <a:bodyPr/>
        <a:lstStyle/>
        <a:p>
          <a:pPr algn="ctr"/>
          <a:endParaRPr lang="pt-BR">
            <a:solidFill>
              <a:srgbClr val="C00000"/>
            </a:solidFill>
            <a:latin typeface="HelveticaNeue Condensed" panose="02000506050000020004" pitchFamily="2" charset="0"/>
          </a:endParaRPr>
        </a:p>
      </dgm:t>
    </dgm:pt>
    <dgm:pt modelId="{4C76178E-98D7-42C5-803C-A3C589833A42}" type="sibTrans" cxnId="{3CBC1FEF-35B5-41BE-B2DD-F7AFA6E56EB0}">
      <dgm:prSet/>
      <dgm:spPr/>
      <dgm:t>
        <a:bodyPr/>
        <a:lstStyle/>
        <a:p>
          <a:pPr algn="ctr"/>
          <a:endParaRPr lang="pt-BR">
            <a:solidFill>
              <a:srgbClr val="C00000"/>
            </a:solidFill>
            <a:latin typeface="HelveticaNeue Condensed" panose="02000506050000020004" pitchFamily="2" charset="0"/>
          </a:endParaRPr>
        </a:p>
      </dgm:t>
    </dgm:pt>
    <dgm:pt modelId="{F36026F5-7379-4B4B-BE31-5EFB1CF4C168}">
      <dgm:prSet phldrT="[Texto]" custT="1"/>
      <dgm:spPr>
        <a:solidFill>
          <a:schemeClr val="bg1"/>
        </a:solidFill>
      </dgm:spPr>
      <dgm:t>
        <a:bodyPr/>
        <a:lstStyle/>
        <a:p>
          <a:pPr algn="ctr"/>
          <a:r>
            <a:rPr lang="pt-BR" sz="900" b="0" baseline="0">
              <a:solidFill>
                <a:srgbClr val="C00000"/>
              </a:solidFill>
              <a:latin typeface="HelveticaNeue Condensed" panose="02000506050000020004" pitchFamily="2" charset="0"/>
              <a:cs typeface="Times New Roman" panose="02020603050405020304" pitchFamily="18" charset="0"/>
            </a:rPr>
            <a:t>Importante </a:t>
          </a:r>
        </a:p>
        <a:p>
          <a:pPr algn="ctr"/>
          <a:r>
            <a:rPr lang="pt-BR" sz="900" b="0" baseline="0">
              <a:solidFill>
                <a:srgbClr val="C00000"/>
              </a:solidFill>
              <a:latin typeface="HelveticaNeue Condensed" panose="02000506050000020004" pitchFamily="2" charset="0"/>
              <a:cs typeface="Times New Roman" panose="02020603050405020304" pitchFamily="18" charset="0"/>
            </a:rPr>
            <a:t>(10)</a:t>
          </a:r>
        </a:p>
      </dgm:t>
    </dgm:pt>
    <dgm:pt modelId="{33246DA1-A086-412D-BCB9-3EE71249C77D}" type="parTrans" cxnId="{EA9888FA-1A71-4B9E-928A-D7683203A196}">
      <dgm:prSet/>
      <dgm:spPr/>
      <dgm:t>
        <a:bodyPr/>
        <a:lstStyle/>
        <a:p>
          <a:pPr algn="ctr"/>
          <a:endParaRPr lang="pt-BR">
            <a:solidFill>
              <a:srgbClr val="C00000"/>
            </a:solidFill>
            <a:latin typeface="HelveticaNeue Condensed" panose="02000506050000020004" pitchFamily="2" charset="0"/>
          </a:endParaRPr>
        </a:p>
      </dgm:t>
    </dgm:pt>
    <dgm:pt modelId="{25B622F5-CA5E-47F0-90DE-9A3A3FAF70DD}" type="sibTrans" cxnId="{EA9888FA-1A71-4B9E-928A-D7683203A196}">
      <dgm:prSet/>
      <dgm:spPr/>
      <dgm:t>
        <a:bodyPr/>
        <a:lstStyle/>
        <a:p>
          <a:pPr algn="ctr"/>
          <a:endParaRPr lang="pt-BR">
            <a:solidFill>
              <a:srgbClr val="C00000"/>
            </a:solidFill>
            <a:latin typeface="HelveticaNeue Condensed" panose="02000506050000020004" pitchFamily="2" charset="0"/>
          </a:endParaRPr>
        </a:p>
      </dgm:t>
    </dgm:pt>
    <dgm:pt modelId="{CF47FD73-5173-482C-B063-2C81032CF9E0}" type="pres">
      <dgm:prSet presAssocID="{E40AD81E-481D-4F34-85D9-959082CC41B8}" presName="cycle" presStyleCnt="0">
        <dgm:presLayoutVars>
          <dgm:chMax val="1"/>
          <dgm:dir/>
          <dgm:animLvl val="ctr"/>
          <dgm:resizeHandles val="exact"/>
        </dgm:presLayoutVars>
      </dgm:prSet>
      <dgm:spPr/>
    </dgm:pt>
    <dgm:pt modelId="{E81C3A22-93EA-4102-8710-D850CE96DF68}" type="pres">
      <dgm:prSet presAssocID="{D55BABDF-C5D9-43DB-8FE2-6D8FBF574D06}" presName="centerShape" presStyleLbl="node0" presStyleIdx="0" presStyleCnt="1" custScaleX="120559" custScaleY="111879" custLinFactNeighborX="-1794" custLinFactNeighborY="-43067"/>
      <dgm:spPr/>
    </dgm:pt>
    <dgm:pt modelId="{FB9ABA09-E953-4B11-BA4F-E3D56C7FE1AA}" type="pres">
      <dgm:prSet presAssocID="{2EE4BC02-C85A-44EA-BB92-6A95DDA6C01E}" presName="Name9" presStyleLbl="parChTrans1D2" presStyleIdx="0" presStyleCnt="3"/>
      <dgm:spPr/>
    </dgm:pt>
    <dgm:pt modelId="{B41ECDF5-636C-4058-93FB-60A9CD8F7178}" type="pres">
      <dgm:prSet presAssocID="{2EE4BC02-C85A-44EA-BB92-6A95DDA6C01E}" presName="connTx" presStyleLbl="parChTrans1D2" presStyleIdx="0" presStyleCnt="3"/>
      <dgm:spPr/>
    </dgm:pt>
    <dgm:pt modelId="{4A0F1500-DA64-4BD7-91F5-FADB59DED12F}" type="pres">
      <dgm:prSet presAssocID="{0E033BB5-E345-494D-819F-C3461DCEC2FB}" presName="node" presStyleLbl="node1" presStyleIdx="0" presStyleCnt="3" custScaleX="113239" custScaleY="108060" custRadScaleRad="127696" custRadScaleInc="-189118">
        <dgm:presLayoutVars>
          <dgm:bulletEnabled val="1"/>
        </dgm:presLayoutVars>
      </dgm:prSet>
      <dgm:spPr/>
    </dgm:pt>
    <dgm:pt modelId="{1D1EA0FB-F66B-438F-BED6-7403C032A81A}" type="pres">
      <dgm:prSet presAssocID="{79A16694-4567-4C8D-939C-7125F00918FF}" presName="Name9" presStyleLbl="parChTrans1D2" presStyleIdx="1" presStyleCnt="3"/>
      <dgm:spPr/>
    </dgm:pt>
    <dgm:pt modelId="{F14FD985-FAB8-4536-B478-F2EFB1CBEF29}" type="pres">
      <dgm:prSet presAssocID="{79A16694-4567-4C8D-939C-7125F00918FF}" presName="connTx" presStyleLbl="parChTrans1D2" presStyleIdx="1" presStyleCnt="3"/>
      <dgm:spPr/>
    </dgm:pt>
    <dgm:pt modelId="{556A7F77-8D47-48D5-94A1-1FD9373B1D49}" type="pres">
      <dgm:prSet presAssocID="{C5419400-04F5-4E0F-955C-B116133E7738}" presName="node" presStyleLbl="node1" presStyleIdx="1" presStyleCnt="3" custScaleX="121077" custScaleY="107376" custRadScaleRad="120583" custRadScaleInc="-8422">
        <dgm:presLayoutVars>
          <dgm:bulletEnabled val="1"/>
        </dgm:presLayoutVars>
      </dgm:prSet>
      <dgm:spPr/>
    </dgm:pt>
    <dgm:pt modelId="{C0AF3F2A-BE8E-413C-BAFF-8A6255A424B7}" type="pres">
      <dgm:prSet presAssocID="{33246DA1-A086-412D-BCB9-3EE71249C77D}" presName="Name9" presStyleLbl="parChTrans1D2" presStyleIdx="2" presStyleCnt="3"/>
      <dgm:spPr/>
    </dgm:pt>
    <dgm:pt modelId="{FD4BDD56-D23B-4674-B198-419546C76E21}" type="pres">
      <dgm:prSet presAssocID="{33246DA1-A086-412D-BCB9-3EE71249C77D}" presName="connTx" presStyleLbl="parChTrans1D2" presStyleIdx="2" presStyleCnt="3"/>
      <dgm:spPr/>
    </dgm:pt>
    <dgm:pt modelId="{4B59E2E6-811E-4308-A665-766C64AA5823}" type="pres">
      <dgm:prSet presAssocID="{F36026F5-7379-4B4B-BE31-5EFB1CF4C168}" presName="node" presStyleLbl="node1" presStyleIdx="2" presStyleCnt="3" custScaleX="122542" custScaleY="122518" custRadScaleRad="51093" custRadScaleInc="-90844">
        <dgm:presLayoutVars>
          <dgm:bulletEnabled val="1"/>
        </dgm:presLayoutVars>
      </dgm:prSet>
      <dgm:spPr/>
    </dgm:pt>
  </dgm:ptLst>
  <dgm:cxnLst>
    <dgm:cxn modelId="{E6249E01-7541-401D-90A5-19C6FF91C9E7}" type="presOf" srcId="{E40AD81E-481D-4F34-85D9-959082CC41B8}" destId="{CF47FD73-5173-482C-B063-2C81032CF9E0}" srcOrd="0" destOrd="0" presId="urn:microsoft.com/office/officeart/2005/8/layout/radial1"/>
    <dgm:cxn modelId="{D79BCE10-9936-4C7E-99A2-C9FFB05DE163}" type="presOf" srcId="{0E033BB5-E345-494D-819F-C3461DCEC2FB}" destId="{4A0F1500-DA64-4BD7-91F5-FADB59DED12F}" srcOrd="0" destOrd="0" presId="urn:microsoft.com/office/officeart/2005/8/layout/radial1"/>
    <dgm:cxn modelId="{EEDFF62E-F9E1-4A41-8414-499851BB2063}" srcId="{D55BABDF-C5D9-43DB-8FE2-6D8FBF574D06}" destId="{0E033BB5-E345-494D-819F-C3461DCEC2FB}" srcOrd="0" destOrd="0" parTransId="{2EE4BC02-C85A-44EA-BB92-6A95DDA6C01E}" sibTransId="{59FC4DAA-77ED-422C-BB41-297167E9FD91}"/>
    <dgm:cxn modelId="{BC03A130-C1CA-41EF-B546-3E2E5E185A84}" type="presOf" srcId="{33246DA1-A086-412D-BCB9-3EE71249C77D}" destId="{C0AF3F2A-BE8E-413C-BAFF-8A6255A424B7}" srcOrd="0" destOrd="0" presId="urn:microsoft.com/office/officeart/2005/8/layout/radial1"/>
    <dgm:cxn modelId="{97345348-0348-45F6-95F8-345D4EB09224}" type="presOf" srcId="{79A16694-4567-4C8D-939C-7125F00918FF}" destId="{F14FD985-FAB8-4536-B478-F2EFB1CBEF29}" srcOrd="1" destOrd="0" presId="urn:microsoft.com/office/officeart/2005/8/layout/radial1"/>
    <dgm:cxn modelId="{33F7B289-F4CB-49FF-9193-A73147AF590E}" type="presOf" srcId="{F36026F5-7379-4B4B-BE31-5EFB1CF4C168}" destId="{4B59E2E6-811E-4308-A665-766C64AA5823}" srcOrd="0" destOrd="0" presId="urn:microsoft.com/office/officeart/2005/8/layout/radial1"/>
    <dgm:cxn modelId="{72B81CAA-8F1D-4F6A-864F-8841F5C479FC}" type="presOf" srcId="{79A16694-4567-4C8D-939C-7125F00918FF}" destId="{1D1EA0FB-F66B-438F-BED6-7403C032A81A}" srcOrd="0" destOrd="0" presId="urn:microsoft.com/office/officeart/2005/8/layout/radial1"/>
    <dgm:cxn modelId="{DADE82AC-4E88-4622-8F5E-17C767098CDC}" type="presOf" srcId="{33246DA1-A086-412D-BCB9-3EE71249C77D}" destId="{FD4BDD56-D23B-4674-B198-419546C76E21}" srcOrd="1" destOrd="0" presId="urn:microsoft.com/office/officeart/2005/8/layout/radial1"/>
    <dgm:cxn modelId="{33E5BCB5-0B22-4C8A-BD54-5695F4072420}" srcId="{E40AD81E-481D-4F34-85D9-959082CC41B8}" destId="{D55BABDF-C5D9-43DB-8FE2-6D8FBF574D06}" srcOrd="0" destOrd="0" parTransId="{0869ECD0-B21E-4969-953C-41108772FA8E}" sibTransId="{83229F41-26B2-4F31-AC4B-D973AF04CDC4}"/>
    <dgm:cxn modelId="{F26D5FB9-123C-4AF6-9DBA-675B1293454C}" type="presOf" srcId="{C5419400-04F5-4E0F-955C-B116133E7738}" destId="{556A7F77-8D47-48D5-94A1-1FD9373B1D49}" srcOrd="0" destOrd="0" presId="urn:microsoft.com/office/officeart/2005/8/layout/radial1"/>
    <dgm:cxn modelId="{7075F5CC-5B0C-4111-8B20-4E035FAD9FD2}" type="presOf" srcId="{2EE4BC02-C85A-44EA-BB92-6A95DDA6C01E}" destId="{FB9ABA09-E953-4B11-BA4F-E3D56C7FE1AA}" srcOrd="0" destOrd="0" presId="urn:microsoft.com/office/officeart/2005/8/layout/radial1"/>
    <dgm:cxn modelId="{F0A63BD8-75D8-4096-9EF8-A471B0E9E90A}" type="presOf" srcId="{2EE4BC02-C85A-44EA-BB92-6A95DDA6C01E}" destId="{B41ECDF5-636C-4058-93FB-60A9CD8F7178}" srcOrd="1" destOrd="0" presId="urn:microsoft.com/office/officeart/2005/8/layout/radial1"/>
    <dgm:cxn modelId="{2E4514DF-256A-49BF-8DB7-F34587673ED2}" type="presOf" srcId="{D55BABDF-C5D9-43DB-8FE2-6D8FBF574D06}" destId="{E81C3A22-93EA-4102-8710-D850CE96DF68}" srcOrd="0" destOrd="0" presId="urn:microsoft.com/office/officeart/2005/8/layout/radial1"/>
    <dgm:cxn modelId="{3CBC1FEF-35B5-41BE-B2DD-F7AFA6E56EB0}" srcId="{D55BABDF-C5D9-43DB-8FE2-6D8FBF574D06}" destId="{C5419400-04F5-4E0F-955C-B116133E7738}" srcOrd="1" destOrd="0" parTransId="{79A16694-4567-4C8D-939C-7125F00918FF}" sibTransId="{4C76178E-98D7-42C5-803C-A3C589833A42}"/>
    <dgm:cxn modelId="{EA9888FA-1A71-4B9E-928A-D7683203A196}" srcId="{D55BABDF-C5D9-43DB-8FE2-6D8FBF574D06}" destId="{F36026F5-7379-4B4B-BE31-5EFB1CF4C168}" srcOrd="2" destOrd="0" parTransId="{33246DA1-A086-412D-BCB9-3EE71249C77D}" sibTransId="{25B622F5-CA5E-47F0-90DE-9A3A3FAF70DD}"/>
    <dgm:cxn modelId="{6E95627E-2121-4DF3-A9BB-B7C2FDDEADBD}" type="presParOf" srcId="{CF47FD73-5173-482C-B063-2C81032CF9E0}" destId="{E81C3A22-93EA-4102-8710-D850CE96DF68}" srcOrd="0" destOrd="0" presId="urn:microsoft.com/office/officeart/2005/8/layout/radial1"/>
    <dgm:cxn modelId="{57042F25-3BC5-4F41-806B-447A024382C9}" type="presParOf" srcId="{CF47FD73-5173-482C-B063-2C81032CF9E0}" destId="{FB9ABA09-E953-4B11-BA4F-E3D56C7FE1AA}" srcOrd="1" destOrd="0" presId="urn:microsoft.com/office/officeart/2005/8/layout/radial1"/>
    <dgm:cxn modelId="{7F7FE08D-FC93-48A8-AF06-523C6EDC96B2}" type="presParOf" srcId="{FB9ABA09-E953-4B11-BA4F-E3D56C7FE1AA}" destId="{B41ECDF5-636C-4058-93FB-60A9CD8F7178}" srcOrd="0" destOrd="0" presId="urn:microsoft.com/office/officeart/2005/8/layout/radial1"/>
    <dgm:cxn modelId="{FDC4438F-5B3F-491A-A0FD-076371AD5474}" type="presParOf" srcId="{CF47FD73-5173-482C-B063-2C81032CF9E0}" destId="{4A0F1500-DA64-4BD7-91F5-FADB59DED12F}" srcOrd="2" destOrd="0" presId="urn:microsoft.com/office/officeart/2005/8/layout/radial1"/>
    <dgm:cxn modelId="{A9AD82F4-CD80-4FD5-9472-F0F47C38286C}" type="presParOf" srcId="{CF47FD73-5173-482C-B063-2C81032CF9E0}" destId="{1D1EA0FB-F66B-438F-BED6-7403C032A81A}" srcOrd="3" destOrd="0" presId="urn:microsoft.com/office/officeart/2005/8/layout/radial1"/>
    <dgm:cxn modelId="{CFB3D40F-CACA-46D1-9504-5540A66A3E95}" type="presParOf" srcId="{1D1EA0FB-F66B-438F-BED6-7403C032A81A}" destId="{F14FD985-FAB8-4536-B478-F2EFB1CBEF29}" srcOrd="0" destOrd="0" presId="urn:microsoft.com/office/officeart/2005/8/layout/radial1"/>
    <dgm:cxn modelId="{221EA660-41A5-408F-8C29-10C510DF5E31}" type="presParOf" srcId="{CF47FD73-5173-482C-B063-2C81032CF9E0}" destId="{556A7F77-8D47-48D5-94A1-1FD9373B1D49}" srcOrd="4" destOrd="0" presId="urn:microsoft.com/office/officeart/2005/8/layout/radial1"/>
    <dgm:cxn modelId="{9BC5B68E-235E-4B44-9CB9-0960508EFE59}" type="presParOf" srcId="{CF47FD73-5173-482C-B063-2C81032CF9E0}" destId="{C0AF3F2A-BE8E-413C-BAFF-8A6255A424B7}" srcOrd="5" destOrd="0" presId="urn:microsoft.com/office/officeart/2005/8/layout/radial1"/>
    <dgm:cxn modelId="{7E69783A-A489-41FE-B010-163C3EDDD369}" type="presParOf" srcId="{C0AF3F2A-BE8E-413C-BAFF-8A6255A424B7}" destId="{FD4BDD56-D23B-4674-B198-419546C76E21}" srcOrd="0" destOrd="0" presId="urn:microsoft.com/office/officeart/2005/8/layout/radial1"/>
    <dgm:cxn modelId="{DAADF0EC-2466-41D8-A3D9-1D29588597BA}" type="presParOf" srcId="{CF47FD73-5173-482C-B063-2C81032CF9E0}" destId="{4B59E2E6-811E-4308-A665-766C64AA5823}" srcOrd="6" destOrd="0" presId="urn:microsoft.com/office/officeart/2005/8/layout/radial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40AD81E-481D-4F34-85D9-959082CC41B8}"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pt-BR"/>
        </a:p>
      </dgm:t>
    </dgm:pt>
    <dgm:pt modelId="{D55BABDF-C5D9-43DB-8FE2-6D8FBF574D06}">
      <dgm:prSet phldrT="[Texto]" custT="1"/>
      <dgm:spPr>
        <a:solidFill>
          <a:schemeClr val="bg1"/>
        </a:solidFill>
      </dgm:spPr>
      <dgm:t>
        <a:bodyPr/>
        <a:lstStyle/>
        <a:p>
          <a:pPr algn="ctr"/>
          <a:r>
            <a:rPr lang="pt-BR" sz="900" b="0" baseline="0">
              <a:solidFill>
                <a:srgbClr val="C00000"/>
              </a:solidFill>
              <a:latin typeface="HelveticaNeue Condensed" panose="02000506050000020004" pitchFamily="2" charset="0"/>
              <a:cs typeface="Times New Roman" panose="02020603050405020304" pitchFamily="18" charset="0"/>
            </a:rPr>
            <a:t>Sentimentos</a:t>
          </a:r>
        </a:p>
      </dgm:t>
    </dgm:pt>
    <dgm:pt modelId="{0869ECD0-B21E-4969-953C-41108772FA8E}" type="parTrans" cxnId="{33E5BCB5-0B22-4C8A-BD54-5695F4072420}">
      <dgm:prSet/>
      <dgm:spPr/>
      <dgm:t>
        <a:bodyPr/>
        <a:lstStyle/>
        <a:p>
          <a:pPr algn="ctr"/>
          <a:endParaRPr lang="pt-BR"/>
        </a:p>
      </dgm:t>
    </dgm:pt>
    <dgm:pt modelId="{83229F41-26B2-4F31-AC4B-D973AF04CDC4}" type="sibTrans" cxnId="{33E5BCB5-0B22-4C8A-BD54-5695F4072420}">
      <dgm:prSet/>
      <dgm:spPr/>
      <dgm:t>
        <a:bodyPr/>
        <a:lstStyle/>
        <a:p>
          <a:pPr algn="ctr"/>
          <a:endParaRPr lang="pt-BR"/>
        </a:p>
      </dgm:t>
    </dgm:pt>
    <dgm:pt modelId="{0E033BB5-E345-494D-819F-C3461DCEC2FB}">
      <dgm:prSet phldrT="[Texto]" custT="1"/>
      <dgm:spPr>
        <a:solidFill>
          <a:schemeClr val="bg1"/>
        </a:solidFill>
      </dgm:spPr>
      <dgm:t>
        <a:bodyPr/>
        <a:lstStyle/>
        <a:p>
          <a:pPr algn="ctr"/>
          <a:r>
            <a:rPr lang="pt-BR" sz="900" b="0" baseline="0">
              <a:solidFill>
                <a:srgbClr val="C00000"/>
              </a:solidFill>
              <a:latin typeface="HelveticaNeue Condensed" panose="02000506050000020004" pitchFamily="2" charset="0"/>
              <a:cs typeface="Times New Roman" panose="02020603050405020304" pitchFamily="18" charset="0"/>
            </a:rPr>
            <a:t>Gratidão (9)</a:t>
          </a:r>
        </a:p>
      </dgm:t>
    </dgm:pt>
    <dgm:pt modelId="{2EE4BC02-C85A-44EA-BB92-6A95DDA6C01E}" type="parTrans" cxnId="{EEDFF62E-F9E1-4A41-8414-499851BB2063}">
      <dgm:prSet/>
      <dgm:spPr/>
      <dgm:t>
        <a:bodyPr/>
        <a:lstStyle/>
        <a:p>
          <a:pPr algn="ctr"/>
          <a:endParaRPr lang="pt-BR"/>
        </a:p>
      </dgm:t>
    </dgm:pt>
    <dgm:pt modelId="{59FC4DAA-77ED-422C-BB41-297167E9FD91}" type="sibTrans" cxnId="{EEDFF62E-F9E1-4A41-8414-499851BB2063}">
      <dgm:prSet/>
      <dgm:spPr/>
      <dgm:t>
        <a:bodyPr/>
        <a:lstStyle/>
        <a:p>
          <a:pPr algn="ctr"/>
          <a:endParaRPr lang="pt-BR"/>
        </a:p>
      </dgm:t>
    </dgm:pt>
    <dgm:pt modelId="{C5419400-04F5-4E0F-955C-B116133E7738}">
      <dgm:prSet phldrT="[Texto]" custT="1"/>
      <dgm:spPr>
        <a:solidFill>
          <a:schemeClr val="bg1"/>
        </a:solidFill>
      </dgm:spPr>
      <dgm:t>
        <a:bodyPr/>
        <a:lstStyle/>
        <a:p>
          <a:pPr algn="ctr"/>
          <a:r>
            <a:rPr lang="pt-BR" sz="900" b="0" baseline="0">
              <a:solidFill>
                <a:srgbClr val="C00000"/>
              </a:solidFill>
              <a:latin typeface="HelveticaNeue Condensed" panose="02000506050000020004" pitchFamily="2" charset="0"/>
              <a:cs typeface="Times New Roman" panose="02020603050405020304" pitchFamily="18" charset="0"/>
            </a:rPr>
            <a:t>Satisfação (9)</a:t>
          </a:r>
        </a:p>
      </dgm:t>
    </dgm:pt>
    <dgm:pt modelId="{79A16694-4567-4C8D-939C-7125F00918FF}" type="parTrans" cxnId="{3CBC1FEF-35B5-41BE-B2DD-F7AFA6E56EB0}">
      <dgm:prSet/>
      <dgm:spPr/>
      <dgm:t>
        <a:bodyPr/>
        <a:lstStyle/>
        <a:p>
          <a:pPr algn="ctr"/>
          <a:endParaRPr lang="pt-BR"/>
        </a:p>
      </dgm:t>
    </dgm:pt>
    <dgm:pt modelId="{4C76178E-98D7-42C5-803C-A3C589833A42}" type="sibTrans" cxnId="{3CBC1FEF-35B5-41BE-B2DD-F7AFA6E56EB0}">
      <dgm:prSet/>
      <dgm:spPr/>
      <dgm:t>
        <a:bodyPr/>
        <a:lstStyle/>
        <a:p>
          <a:pPr algn="ctr"/>
          <a:endParaRPr lang="pt-BR"/>
        </a:p>
      </dgm:t>
    </dgm:pt>
    <dgm:pt modelId="{F36026F5-7379-4B4B-BE31-5EFB1CF4C168}">
      <dgm:prSet phldrT="[Texto]" custT="1"/>
      <dgm:spPr>
        <a:solidFill>
          <a:schemeClr val="bg1"/>
        </a:solidFill>
      </dgm:spPr>
      <dgm:t>
        <a:bodyPr/>
        <a:lstStyle/>
        <a:p>
          <a:pPr algn="ctr"/>
          <a:r>
            <a:rPr lang="pt-BR" sz="900" b="0" baseline="0">
              <a:solidFill>
                <a:srgbClr val="C00000"/>
              </a:solidFill>
              <a:latin typeface="HelveticaNeue Condensed" panose="02000506050000020004" pitchFamily="2" charset="0"/>
              <a:cs typeface="Times New Roman" panose="02020603050405020304" pitchFamily="18" charset="0"/>
            </a:rPr>
            <a:t>Orgulho</a:t>
          </a:r>
        </a:p>
        <a:p>
          <a:pPr algn="ctr"/>
          <a:r>
            <a:rPr lang="pt-BR" sz="900" b="0" baseline="0">
              <a:solidFill>
                <a:srgbClr val="C00000"/>
              </a:solidFill>
              <a:latin typeface="HelveticaNeue Condensed" panose="02000506050000020004" pitchFamily="2" charset="0"/>
              <a:cs typeface="Times New Roman" panose="02020603050405020304" pitchFamily="18" charset="0"/>
            </a:rPr>
            <a:t>(5)</a:t>
          </a:r>
        </a:p>
      </dgm:t>
    </dgm:pt>
    <dgm:pt modelId="{33246DA1-A086-412D-BCB9-3EE71249C77D}" type="parTrans" cxnId="{EA9888FA-1A71-4B9E-928A-D7683203A196}">
      <dgm:prSet/>
      <dgm:spPr/>
      <dgm:t>
        <a:bodyPr/>
        <a:lstStyle/>
        <a:p>
          <a:pPr algn="ctr"/>
          <a:endParaRPr lang="pt-BR"/>
        </a:p>
      </dgm:t>
    </dgm:pt>
    <dgm:pt modelId="{25B622F5-CA5E-47F0-90DE-9A3A3FAF70DD}" type="sibTrans" cxnId="{EA9888FA-1A71-4B9E-928A-D7683203A196}">
      <dgm:prSet/>
      <dgm:spPr/>
      <dgm:t>
        <a:bodyPr/>
        <a:lstStyle/>
        <a:p>
          <a:pPr algn="ctr"/>
          <a:endParaRPr lang="pt-BR"/>
        </a:p>
      </dgm:t>
    </dgm:pt>
    <dgm:pt modelId="{CF47FD73-5173-482C-B063-2C81032CF9E0}" type="pres">
      <dgm:prSet presAssocID="{E40AD81E-481D-4F34-85D9-959082CC41B8}" presName="cycle" presStyleCnt="0">
        <dgm:presLayoutVars>
          <dgm:chMax val="1"/>
          <dgm:dir/>
          <dgm:animLvl val="ctr"/>
          <dgm:resizeHandles val="exact"/>
        </dgm:presLayoutVars>
      </dgm:prSet>
      <dgm:spPr/>
    </dgm:pt>
    <dgm:pt modelId="{E81C3A22-93EA-4102-8710-D850CE96DF68}" type="pres">
      <dgm:prSet presAssocID="{D55BABDF-C5D9-43DB-8FE2-6D8FBF574D06}" presName="centerShape" presStyleLbl="node0" presStyleIdx="0" presStyleCnt="1" custScaleX="136446" custScaleY="138358" custLinFactNeighborX="-1794" custLinFactNeighborY="-43067"/>
      <dgm:spPr/>
    </dgm:pt>
    <dgm:pt modelId="{FB9ABA09-E953-4B11-BA4F-E3D56C7FE1AA}" type="pres">
      <dgm:prSet presAssocID="{2EE4BC02-C85A-44EA-BB92-6A95DDA6C01E}" presName="Name9" presStyleLbl="parChTrans1D2" presStyleIdx="0" presStyleCnt="3"/>
      <dgm:spPr/>
    </dgm:pt>
    <dgm:pt modelId="{B41ECDF5-636C-4058-93FB-60A9CD8F7178}" type="pres">
      <dgm:prSet presAssocID="{2EE4BC02-C85A-44EA-BB92-6A95DDA6C01E}" presName="connTx" presStyleLbl="parChTrans1D2" presStyleIdx="0" presStyleCnt="3"/>
      <dgm:spPr/>
    </dgm:pt>
    <dgm:pt modelId="{4A0F1500-DA64-4BD7-91F5-FADB59DED12F}" type="pres">
      <dgm:prSet presAssocID="{0E033BB5-E345-494D-819F-C3461DCEC2FB}" presName="node" presStyleLbl="node1" presStyleIdx="0" presStyleCnt="3" custRadScaleRad="127696" custRadScaleInc="-189118">
        <dgm:presLayoutVars>
          <dgm:bulletEnabled val="1"/>
        </dgm:presLayoutVars>
      </dgm:prSet>
      <dgm:spPr/>
    </dgm:pt>
    <dgm:pt modelId="{1D1EA0FB-F66B-438F-BED6-7403C032A81A}" type="pres">
      <dgm:prSet presAssocID="{79A16694-4567-4C8D-939C-7125F00918FF}" presName="Name9" presStyleLbl="parChTrans1D2" presStyleIdx="1" presStyleCnt="3"/>
      <dgm:spPr/>
    </dgm:pt>
    <dgm:pt modelId="{F14FD985-FAB8-4536-B478-F2EFB1CBEF29}" type="pres">
      <dgm:prSet presAssocID="{79A16694-4567-4C8D-939C-7125F00918FF}" presName="connTx" presStyleLbl="parChTrans1D2" presStyleIdx="1" presStyleCnt="3"/>
      <dgm:spPr/>
    </dgm:pt>
    <dgm:pt modelId="{556A7F77-8D47-48D5-94A1-1FD9373B1D49}" type="pres">
      <dgm:prSet presAssocID="{C5419400-04F5-4E0F-955C-B116133E7738}" presName="node" presStyleLbl="node1" presStyleIdx="1" presStyleCnt="3" custRadScaleRad="120583" custRadScaleInc="-8422">
        <dgm:presLayoutVars>
          <dgm:bulletEnabled val="1"/>
        </dgm:presLayoutVars>
      </dgm:prSet>
      <dgm:spPr/>
    </dgm:pt>
    <dgm:pt modelId="{C0AF3F2A-BE8E-413C-BAFF-8A6255A424B7}" type="pres">
      <dgm:prSet presAssocID="{33246DA1-A086-412D-BCB9-3EE71249C77D}" presName="Name9" presStyleLbl="parChTrans1D2" presStyleIdx="2" presStyleCnt="3"/>
      <dgm:spPr/>
    </dgm:pt>
    <dgm:pt modelId="{FD4BDD56-D23B-4674-B198-419546C76E21}" type="pres">
      <dgm:prSet presAssocID="{33246DA1-A086-412D-BCB9-3EE71249C77D}" presName="connTx" presStyleLbl="parChTrans1D2" presStyleIdx="2" presStyleCnt="3"/>
      <dgm:spPr/>
    </dgm:pt>
    <dgm:pt modelId="{4B59E2E6-811E-4308-A665-766C64AA5823}" type="pres">
      <dgm:prSet presAssocID="{F36026F5-7379-4B4B-BE31-5EFB1CF4C168}" presName="node" presStyleLbl="node1" presStyleIdx="2" presStyleCnt="3" custRadScaleRad="51093" custRadScaleInc="-90844">
        <dgm:presLayoutVars>
          <dgm:bulletEnabled val="1"/>
        </dgm:presLayoutVars>
      </dgm:prSet>
      <dgm:spPr/>
    </dgm:pt>
  </dgm:ptLst>
  <dgm:cxnLst>
    <dgm:cxn modelId="{CFC3A90E-76E5-4163-BE60-E4B800E67AE8}" type="presOf" srcId="{33246DA1-A086-412D-BCB9-3EE71249C77D}" destId="{C0AF3F2A-BE8E-413C-BAFF-8A6255A424B7}" srcOrd="0" destOrd="0" presId="urn:microsoft.com/office/officeart/2005/8/layout/radial1"/>
    <dgm:cxn modelId="{5AF1C11B-11DC-400B-8683-9DA93A4B6CE9}" type="presOf" srcId="{79A16694-4567-4C8D-939C-7125F00918FF}" destId="{1D1EA0FB-F66B-438F-BED6-7403C032A81A}" srcOrd="0" destOrd="0" presId="urn:microsoft.com/office/officeart/2005/8/layout/radial1"/>
    <dgm:cxn modelId="{33D6981F-CEE8-44BF-8711-92E5D62DEE36}" type="presOf" srcId="{79A16694-4567-4C8D-939C-7125F00918FF}" destId="{F14FD985-FAB8-4536-B478-F2EFB1CBEF29}" srcOrd="1" destOrd="0" presId="urn:microsoft.com/office/officeart/2005/8/layout/radial1"/>
    <dgm:cxn modelId="{EEDFF62E-F9E1-4A41-8414-499851BB2063}" srcId="{D55BABDF-C5D9-43DB-8FE2-6D8FBF574D06}" destId="{0E033BB5-E345-494D-819F-C3461DCEC2FB}" srcOrd="0" destOrd="0" parTransId="{2EE4BC02-C85A-44EA-BB92-6A95DDA6C01E}" sibTransId="{59FC4DAA-77ED-422C-BB41-297167E9FD91}"/>
    <dgm:cxn modelId="{38F9ED3C-9DDF-4429-BA7F-BB4425C98A84}" type="presOf" srcId="{E40AD81E-481D-4F34-85D9-959082CC41B8}" destId="{CF47FD73-5173-482C-B063-2C81032CF9E0}" srcOrd="0" destOrd="0" presId="urn:microsoft.com/office/officeart/2005/8/layout/radial1"/>
    <dgm:cxn modelId="{24C5C95B-007A-4762-BB63-D37038A6F72B}" type="presOf" srcId="{C5419400-04F5-4E0F-955C-B116133E7738}" destId="{556A7F77-8D47-48D5-94A1-1FD9373B1D49}" srcOrd="0" destOrd="0" presId="urn:microsoft.com/office/officeart/2005/8/layout/radial1"/>
    <dgm:cxn modelId="{B2940541-B6AD-4A7E-A1D9-08C5CB733A0D}" type="presOf" srcId="{33246DA1-A086-412D-BCB9-3EE71249C77D}" destId="{FD4BDD56-D23B-4674-B198-419546C76E21}" srcOrd="1" destOrd="0" presId="urn:microsoft.com/office/officeart/2005/8/layout/radial1"/>
    <dgm:cxn modelId="{56261489-0D33-4278-AFBF-77A24E2FB0FF}" type="presOf" srcId="{F36026F5-7379-4B4B-BE31-5EFB1CF4C168}" destId="{4B59E2E6-811E-4308-A665-766C64AA5823}" srcOrd="0" destOrd="0" presId="urn:microsoft.com/office/officeart/2005/8/layout/radial1"/>
    <dgm:cxn modelId="{41F1AE91-82D2-456D-852A-F42095A0D2E9}" type="presOf" srcId="{D55BABDF-C5D9-43DB-8FE2-6D8FBF574D06}" destId="{E81C3A22-93EA-4102-8710-D850CE96DF68}" srcOrd="0" destOrd="0" presId="urn:microsoft.com/office/officeart/2005/8/layout/radial1"/>
    <dgm:cxn modelId="{45C6FCAE-A950-4EA8-AC3A-4F69EC6B5162}" type="presOf" srcId="{2EE4BC02-C85A-44EA-BB92-6A95DDA6C01E}" destId="{B41ECDF5-636C-4058-93FB-60A9CD8F7178}" srcOrd="1" destOrd="0" presId="urn:microsoft.com/office/officeart/2005/8/layout/radial1"/>
    <dgm:cxn modelId="{014CACB2-2C82-4C70-BBE3-27673E730F9A}" type="presOf" srcId="{0E033BB5-E345-494D-819F-C3461DCEC2FB}" destId="{4A0F1500-DA64-4BD7-91F5-FADB59DED12F}" srcOrd="0" destOrd="0" presId="urn:microsoft.com/office/officeart/2005/8/layout/radial1"/>
    <dgm:cxn modelId="{33E5BCB5-0B22-4C8A-BD54-5695F4072420}" srcId="{E40AD81E-481D-4F34-85D9-959082CC41B8}" destId="{D55BABDF-C5D9-43DB-8FE2-6D8FBF574D06}" srcOrd="0" destOrd="0" parTransId="{0869ECD0-B21E-4969-953C-41108772FA8E}" sibTransId="{83229F41-26B2-4F31-AC4B-D973AF04CDC4}"/>
    <dgm:cxn modelId="{2EF897BB-B2C0-4964-A40C-FD02F07F18EE}" type="presOf" srcId="{2EE4BC02-C85A-44EA-BB92-6A95DDA6C01E}" destId="{FB9ABA09-E953-4B11-BA4F-E3D56C7FE1AA}" srcOrd="0" destOrd="0" presId="urn:microsoft.com/office/officeart/2005/8/layout/radial1"/>
    <dgm:cxn modelId="{3CBC1FEF-35B5-41BE-B2DD-F7AFA6E56EB0}" srcId="{D55BABDF-C5D9-43DB-8FE2-6D8FBF574D06}" destId="{C5419400-04F5-4E0F-955C-B116133E7738}" srcOrd="1" destOrd="0" parTransId="{79A16694-4567-4C8D-939C-7125F00918FF}" sibTransId="{4C76178E-98D7-42C5-803C-A3C589833A42}"/>
    <dgm:cxn modelId="{EA9888FA-1A71-4B9E-928A-D7683203A196}" srcId="{D55BABDF-C5D9-43DB-8FE2-6D8FBF574D06}" destId="{F36026F5-7379-4B4B-BE31-5EFB1CF4C168}" srcOrd="2" destOrd="0" parTransId="{33246DA1-A086-412D-BCB9-3EE71249C77D}" sibTransId="{25B622F5-CA5E-47F0-90DE-9A3A3FAF70DD}"/>
    <dgm:cxn modelId="{0803530E-7DB6-4FB9-AFF5-5E72C386190B}" type="presParOf" srcId="{CF47FD73-5173-482C-B063-2C81032CF9E0}" destId="{E81C3A22-93EA-4102-8710-D850CE96DF68}" srcOrd="0" destOrd="0" presId="urn:microsoft.com/office/officeart/2005/8/layout/radial1"/>
    <dgm:cxn modelId="{D2E53618-9642-493E-95B8-B84EE2FB3E8A}" type="presParOf" srcId="{CF47FD73-5173-482C-B063-2C81032CF9E0}" destId="{FB9ABA09-E953-4B11-BA4F-E3D56C7FE1AA}" srcOrd="1" destOrd="0" presId="urn:microsoft.com/office/officeart/2005/8/layout/radial1"/>
    <dgm:cxn modelId="{C57B23B8-5D32-4B4B-A4EC-DE67DE935E9D}" type="presParOf" srcId="{FB9ABA09-E953-4B11-BA4F-E3D56C7FE1AA}" destId="{B41ECDF5-636C-4058-93FB-60A9CD8F7178}" srcOrd="0" destOrd="0" presId="urn:microsoft.com/office/officeart/2005/8/layout/radial1"/>
    <dgm:cxn modelId="{B4BD860C-909F-46BB-8B83-74E0C09B559B}" type="presParOf" srcId="{CF47FD73-5173-482C-B063-2C81032CF9E0}" destId="{4A0F1500-DA64-4BD7-91F5-FADB59DED12F}" srcOrd="2" destOrd="0" presId="urn:microsoft.com/office/officeart/2005/8/layout/radial1"/>
    <dgm:cxn modelId="{765C7B1F-5C23-4A66-B981-C690401E15CF}" type="presParOf" srcId="{CF47FD73-5173-482C-B063-2C81032CF9E0}" destId="{1D1EA0FB-F66B-438F-BED6-7403C032A81A}" srcOrd="3" destOrd="0" presId="urn:microsoft.com/office/officeart/2005/8/layout/radial1"/>
    <dgm:cxn modelId="{74F60AFF-39A6-4D27-B671-AD547D14E778}" type="presParOf" srcId="{1D1EA0FB-F66B-438F-BED6-7403C032A81A}" destId="{F14FD985-FAB8-4536-B478-F2EFB1CBEF29}" srcOrd="0" destOrd="0" presId="urn:microsoft.com/office/officeart/2005/8/layout/radial1"/>
    <dgm:cxn modelId="{D800F9FB-5A2B-48A8-BC5A-D8A376878D46}" type="presParOf" srcId="{CF47FD73-5173-482C-B063-2C81032CF9E0}" destId="{556A7F77-8D47-48D5-94A1-1FD9373B1D49}" srcOrd="4" destOrd="0" presId="urn:microsoft.com/office/officeart/2005/8/layout/radial1"/>
    <dgm:cxn modelId="{0E7B8C34-15CD-47CD-9E30-28C5DE64CB03}" type="presParOf" srcId="{CF47FD73-5173-482C-B063-2C81032CF9E0}" destId="{C0AF3F2A-BE8E-413C-BAFF-8A6255A424B7}" srcOrd="5" destOrd="0" presId="urn:microsoft.com/office/officeart/2005/8/layout/radial1"/>
    <dgm:cxn modelId="{E3D5A88F-C1D0-493B-B882-23633EC3F682}" type="presParOf" srcId="{C0AF3F2A-BE8E-413C-BAFF-8A6255A424B7}" destId="{FD4BDD56-D23B-4674-B198-419546C76E21}" srcOrd="0" destOrd="0" presId="urn:microsoft.com/office/officeart/2005/8/layout/radial1"/>
    <dgm:cxn modelId="{17598B0E-4123-4CEB-BC86-0677E5C988E0}" type="presParOf" srcId="{CF47FD73-5173-482C-B063-2C81032CF9E0}" destId="{4B59E2E6-811E-4308-A665-766C64AA5823}" srcOrd="6" destOrd="0" presId="urn:microsoft.com/office/officeart/2005/8/layout/radial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21F40A-1C7F-4674-958D-CF75123192F1}">
      <dsp:nvSpPr>
        <dsp:cNvPr id="0" name=""/>
        <dsp:cNvSpPr/>
      </dsp:nvSpPr>
      <dsp:spPr>
        <a:xfrm>
          <a:off x="1778287" y="912459"/>
          <a:ext cx="904300" cy="877640"/>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t-BR" sz="1100" b="1" kern="1200">
              <a:latin typeface="HelveticaNeue Condensed" panose="02000506050000020004" pitchFamily="2" charset="0"/>
            </a:rPr>
            <a:t>Dificuldade durante o curso</a:t>
          </a:r>
        </a:p>
      </dsp:txBody>
      <dsp:txXfrm>
        <a:off x="1910719" y="1040986"/>
        <a:ext cx="639436" cy="620586"/>
      </dsp:txXfrm>
    </dsp:sp>
    <dsp:sp modelId="{65833A2B-C244-495C-956E-B592C52336B3}">
      <dsp:nvSpPr>
        <dsp:cNvPr id="0" name=""/>
        <dsp:cNvSpPr/>
      </dsp:nvSpPr>
      <dsp:spPr>
        <a:xfrm rot="16176024">
          <a:off x="2178383" y="848699"/>
          <a:ext cx="97308" cy="30234"/>
        </a:xfrm>
        <a:custGeom>
          <a:avLst/>
          <a:gdLst/>
          <a:ahLst/>
          <a:cxnLst/>
          <a:rect l="0" t="0" r="0" b="0"/>
          <a:pathLst>
            <a:path>
              <a:moveTo>
                <a:pt x="0" y="15117"/>
              </a:moveTo>
              <a:lnTo>
                <a:pt x="97308" y="15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pt-BR" sz="700" kern="1200">
            <a:latin typeface="HelveticaNeue Condensed" panose="02000506050000020004" pitchFamily="2" charset="0"/>
          </a:endParaRPr>
        </a:p>
      </dsp:txBody>
      <dsp:txXfrm rot="10800000">
        <a:off x="2224604" y="861383"/>
        <a:ext cx="4865" cy="4865"/>
      </dsp:txXfrm>
    </dsp:sp>
    <dsp:sp modelId="{1C9CB243-D55A-4CAA-969F-05C56AADCA50}">
      <dsp:nvSpPr>
        <dsp:cNvPr id="0" name=""/>
        <dsp:cNvSpPr/>
      </dsp:nvSpPr>
      <dsp:spPr>
        <a:xfrm>
          <a:off x="1849441" y="65884"/>
          <a:ext cx="749287" cy="749287"/>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latin typeface="HelveticaNeue Condensed" panose="02000506050000020004" pitchFamily="2" charset="0"/>
            </a:rPr>
            <a:t>Vestuário</a:t>
          </a:r>
        </a:p>
        <a:p>
          <a:pPr marL="0" lvl="0" indent="0" algn="ctr" defTabSz="444500">
            <a:lnSpc>
              <a:spcPct val="90000"/>
            </a:lnSpc>
            <a:spcBef>
              <a:spcPct val="0"/>
            </a:spcBef>
            <a:spcAft>
              <a:spcPct val="35000"/>
            </a:spcAft>
            <a:buNone/>
          </a:pPr>
          <a:r>
            <a:rPr lang="pt-BR" sz="1000" kern="1200">
              <a:latin typeface="HelveticaNeue Condensed" panose="02000506050000020004" pitchFamily="2" charset="0"/>
            </a:rPr>
            <a:t>(2)</a:t>
          </a:r>
        </a:p>
      </dsp:txBody>
      <dsp:txXfrm>
        <a:off x="1959172" y="175615"/>
        <a:ext cx="529825" cy="529825"/>
      </dsp:txXfrm>
    </dsp:sp>
    <dsp:sp modelId="{C36A28FF-2512-4ED2-AAC6-CCF786E6FA41}">
      <dsp:nvSpPr>
        <dsp:cNvPr id="0" name=""/>
        <dsp:cNvSpPr/>
      </dsp:nvSpPr>
      <dsp:spPr>
        <a:xfrm rot="19861866">
          <a:off x="2570415" y="914465"/>
          <a:ext cx="843517" cy="30234"/>
        </a:xfrm>
        <a:custGeom>
          <a:avLst/>
          <a:gdLst/>
          <a:ahLst/>
          <a:cxnLst/>
          <a:rect l="0" t="0" r="0" b="0"/>
          <a:pathLst>
            <a:path>
              <a:moveTo>
                <a:pt x="0" y="15117"/>
              </a:moveTo>
              <a:lnTo>
                <a:pt x="843517" y="15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pt-BR" sz="700" kern="1200">
            <a:latin typeface="HelveticaNeue Condensed" panose="02000506050000020004" pitchFamily="2" charset="0"/>
          </a:endParaRPr>
        </a:p>
      </dsp:txBody>
      <dsp:txXfrm>
        <a:off x="2971086" y="908494"/>
        <a:ext cx="42175" cy="42175"/>
      </dsp:txXfrm>
    </dsp:sp>
    <dsp:sp modelId="{DA63B10E-A598-4CCD-B59E-D89E529EE1BC}">
      <dsp:nvSpPr>
        <dsp:cNvPr id="0" name=""/>
        <dsp:cNvSpPr/>
      </dsp:nvSpPr>
      <dsp:spPr>
        <a:xfrm>
          <a:off x="3314289" y="169213"/>
          <a:ext cx="749287" cy="749287"/>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latin typeface="HelveticaNeue Condensed" panose="02000506050000020004" pitchFamily="2" charset="0"/>
            </a:rPr>
            <a:t>Material de estudo</a:t>
          </a:r>
        </a:p>
        <a:p>
          <a:pPr marL="0" lvl="0" indent="0" algn="ctr" defTabSz="444500">
            <a:lnSpc>
              <a:spcPct val="90000"/>
            </a:lnSpc>
            <a:spcBef>
              <a:spcPct val="0"/>
            </a:spcBef>
            <a:spcAft>
              <a:spcPct val="35000"/>
            </a:spcAft>
            <a:buNone/>
          </a:pPr>
          <a:r>
            <a:rPr lang="pt-BR" sz="1000" kern="1200">
              <a:latin typeface="HelveticaNeue Condensed" panose="02000506050000020004" pitchFamily="2" charset="0"/>
            </a:rPr>
            <a:t>(7)</a:t>
          </a:r>
        </a:p>
      </dsp:txBody>
      <dsp:txXfrm>
        <a:off x="3424020" y="278944"/>
        <a:ext cx="529825" cy="529825"/>
      </dsp:txXfrm>
    </dsp:sp>
    <dsp:sp modelId="{AD698815-491E-4082-B16F-ADF43EA72A03}">
      <dsp:nvSpPr>
        <dsp:cNvPr id="0" name=""/>
        <dsp:cNvSpPr/>
      </dsp:nvSpPr>
      <dsp:spPr>
        <a:xfrm rot="835938">
          <a:off x="2658452" y="1527091"/>
          <a:ext cx="683264" cy="30234"/>
        </a:xfrm>
        <a:custGeom>
          <a:avLst/>
          <a:gdLst/>
          <a:ahLst/>
          <a:cxnLst/>
          <a:rect l="0" t="0" r="0" b="0"/>
          <a:pathLst>
            <a:path>
              <a:moveTo>
                <a:pt x="0" y="15117"/>
              </a:moveTo>
              <a:lnTo>
                <a:pt x="683264" y="15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pt-BR" sz="700" kern="1200">
            <a:latin typeface="HelveticaNeue Condensed" panose="02000506050000020004" pitchFamily="2" charset="0"/>
          </a:endParaRPr>
        </a:p>
      </dsp:txBody>
      <dsp:txXfrm>
        <a:off x="2983003" y="1525127"/>
        <a:ext cx="34163" cy="34163"/>
      </dsp:txXfrm>
    </dsp:sp>
    <dsp:sp modelId="{7E46E3B8-F016-4817-A5FC-43A36797D463}">
      <dsp:nvSpPr>
        <dsp:cNvPr id="0" name=""/>
        <dsp:cNvSpPr/>
      </dsp:nvSpPr>
      <dsp:spPr>
        <a:xfrm>
          <a:off x="3320645" y="1340026"/>
          <a:ext cx="749287" cy="749287"/>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latin typeface="HelveticaNeue Condensed" panose="02000506050000020004" pitchFamily="2" charset="0"/>
            </a:rPr>
            <a:t>Alimentação (4)</a:t>
          </a:r>
        </a:p>
      </dsp:txBody>
      <dsp:txXfrm>
        <a:off x="3430376" y="1449757"/>
        <a:ext cx="529825" cy="529825"/>
      </dsp:txXfrm>
    </dsp:sp>
    <dsp:sp modelId="{43E2CE19-2F72-4AF4-B5AC-24E9B1B854C5}">
      <dsp:nvSpPr>
        <dsp:cNvPr id="0" name=""/>
        <dsp:cNvSpPr/>
      </dsp:nvSpPr>
      <dsp:spPr>
        <a:xfrm rot="5353344">
          <a:off x="2175838" y="1836326"/>
          <a:ext cx="122774" cy="30234"/>
        </a:xfrm>
        <a:custGeom>
          <a:avLst/>
          <a:gdLst/>
          <a:ahLst/>
          <a:cxnLst/>
          <a:rect l="0" t="0" r="0" b="0"/>
          <a:pathLst>
            <a:path>
              <a:moveTo>
                <a:pt x="0" y="15117"/>
              </a:moveTo>
              <a:lnTo>
                <a:pt x="122774" y="15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pt-BR" sz="700" kern="1200">
            <a:latin typeface="HelveticaNeue Condensed" panose="02000506050000020004" pitchFamily="2" charset="0"/>
          </a:endParaRPr>
        </a:p>
      </dsp:txBody>
      <dsp:txXfrm>
        <a:off x="2234156" y="1848374"/>
        <a:ext cx="6138" cy="6138"/>
      </dsp:txXfrm>
    </dsp:sp>
    <dsp:sp modelId="{49D543E0-629B-430D-AE6C-0CD1D39DA5FA}">
      <dsp:nvSpPr>
        <dsp:cNvPr id="0" name=""/>
        <dsp:cNvSpPr/>
      </dsp:nvSpPr>
      <dsp:spPr>
        <a:xfrm>
          <a:off x="1868499" y="1912791"/>
          <a:ext cx="749287" cy="749287"/>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latin typeface="HelveticaNeue Condensed" panose="02000506050000020004" pitchFamily="2" charset="0"/>
            </a:rPr>
            <a:t>Transporte </a:t>
          </a:r>
          <a:br>
            <a:rPr lang="pt-BR" sz="1000" kern="1200">
              <a:latin typeface="HelveticaNeue Condensed" panose="02000506050000020004" pitchFamily="2" charset="0"/>
            </a:rPr>
          </a:br>
          <a:r>
            <a:rPr lang="pt-BR" sz="1000" kern="1200">
              <a:latin typeface="HelveticaNeue Condensed" panose="02000506050000020004" pitchFamily="2" charset="0"/>
            </a:rPr>
            <a:t>(3)</a:t>
          </a:r>
        </a:p>
      </dsp:txBody>
      <dsp:txXfrm>
        <a:off x="1978230" y="2022522"/>
        <a:ext cx="529825" cy="529825"/>
      </dsp:txXfrm>
    </dsp:sp>
    <dsp:sp modelId="{35D9BFC1-1B32-47CD-A3D1-F6A9EC500C5C}">
      <dsp:nvSpPr>
        <dsp:cNvPr id="0" name=""/>
        <dsp:cNvSpPr/>
      </dsp:nvSpPr>
      <dsp:spPr>
        <a:xfrm rot="9824814">
          <a:off x="1104780" y="1561308"/>
          <a:ext cx="706744" cy="30234"/>
        </a:xfrm>
        <a:custGeom>
          <a:avLst/>
          <a:gdLst/>
          <a:ahLst/>
          <a:cxnLst/>
          <a:rect l="0" t="0" r="0" b="0"/>
          <a:pathLst>
            <a:path>
              <a:moveTo>
                <a:pt x="0" y="15117"/>
              </a:moveTo>
              <a:lnTo>
                <a:pt x="706744" y="15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pt-BR" sz="700" kern="1200">
            <a:latin typeface="HelveticaNeue Condensed" panose="02000506050000020004" pitchFamily="2" charset="0"/>
          </a:endParaRPr>
        </a:p>
      </dsp:txBody>
      <dsp:txXfrm rot="10800000">
        <a:off x="1440484" y="1558757"/>
        <a:ext cx="35337" cy="35337"/>
      </dsp:txXfrm>
    </dsp:sp>
    <dsp:sp modelId="{A8CCE397-2C56-411A-B846-CA668A0AD8F8}">
      <dsp:nvSpPr>
        <dsp:cNvPr id="0" name=""/>
        <dsp:cNvSpPr/>
      </dsp:nvSpPr>
      <dsp:spPr>
        <a:xfrm>
          <a:off x="384588" y="1405539"/>
          <a:ext cx="749287" cy="749287"/>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latin typeface="HelveticaNeue Condensed" panose="02000506050000020004" pitchFamily="2" charset="0"/>
            </a:rPr>
            <a:t>Mensalidade (1)</a:t>
          </a:r>
        </a:p>
      </dsp:txBody>
      <dsp:txXfrm>
        <a:off x="494319" y="1515270"/>
        <a:ext cx="529825" cy="529825"/>
      </dsp:txXfrm>
    </dsp:sp>
    <dsp:sp modelId="{A04EC4EC-DE96-4BD4-8264-5611251A66AA}">
      <dsp:nvSpPr>
        <dsp:cNvPr id="0" name=""/>
        <dsp:cNvSpPr/>
      </dsp:nvSpPr>
      <dsp:spPr>
        <a:xfrm rot="12520962">
          <a:off x="1028753" y="914146"/>
          <a:ext cx="860607" cy="30234"/>
        </a:xfrm>
        <a:custGeom>
          <a:avLst/>
          <a:gdLst/>
          <a:ahLst/>
          <a:cxnLst/>
          <a:rect l="0" t="0" r="0" b="0"/>
          <a:pathLst>
            <a:path>
              <a:moveTo>
                <a:pt x="0" y="15117"/>
              </a:moveTo>
              <a:lnTo>
                <a:pt x="860607" y="15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pt-BR" sz="700" kern="1200">
            <a:latin typeface="HelveticaNeue Condensed" panose="02000506050000020004" pitchFamily="2" charset="0"/>
          </a:endParaRPr>
        </a:p>
      </dsp:txBody>
      <dsp:txXfrm rot="10800000">
        <a:off x="1437541" y="907748"/>
        <a:ext cx="43030" cy="43030"/>
      </dsp:txXfrm>
    </dsp:sp>
    <dsp:sp modelId="{3B951DAE-7BA7-494C-930B-65C3F62AFE40}">
      <dsp:nvSpPr>
        <dsp:cNvPr id="0" name=""/>
        <dsp:cNvSpPr/>
      </dsp:nvSpPr>
      <dsp:spPr>
        <a:xfrm>
          <a:off x="378239" y="168278"/>
          <a:ext cx="749287" cy="749287"/>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pt-BR" sz="1000" kern="1200">
              <a:latin typeface="HelveticaNeue Condensed" panose="02000506050000020004" pitchFamily="2" charset="0"/>
            </a:rPr>
            <a:t>Falta de oportunidade (2)</a:t>
          </a:r>
        </a:p>
      </dsp:txBody>
      <dsp:txXfrm>
        <a:off x="487970" y="278009"/>
        <a:ext cx="529825" cy="5298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1C3A22-93EA-4102-8710-D850CE96DF68}">
      <dsp:nvSpPr>
        <dsp:cNvPr id="0" name=""/>
        <dsp:cNvSpPr/>
      </dsp:nvSpPr>
      <dsp:spPr>
        <a:xfrm>
          <a:off x="1145083" y="52347"/>
          <a:ext cx="734944" cy="799259"/>
        </a:xfrm>
        <a:prstGeom prst="ellipse">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Resultados obtidos</a:t>
          </a:r>
        </a:p>
      </dsp:txBody>
      <dsp:txXfrm>
        <a:off x="1252713" y="169396"/>
        <a:ext cx="519684" cy="565161"/>
      </dsp:txXfrm>
    </dsp:sp>
    <dsp:sp modelId="{FB9ABA09-E953-4B11-BA4F-E3D56C7FE1AA}">
      <dsp:nvSpPr>
        <dsp:cNvPr id="0" name=""/>
        <dsp:cNvSpPr/>
      </dsp:nvSpPr>
      <dsp:spPr>
        <a:xfrm rot="7779162">
          <a:off x="610980" y="1037895"/>
          <a:ext cx="800357" cy="38064"/>
        </a:xfrm>
        <a:custGeom>
          <a:avLst/>
          <a:gdLst/>
          <a:ahLst/>
          <a:cxnLst/>
          <a:rect l="0" t="0" r="0" b="0"/>
          <a:pathLst>
            <a:path>
              <a:moveTo>
                <a:pt x="0" y="19032"/>
              </a:moveTo>
              <a:lnTo>
                <a:pt x="800357" y="190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rot="10800000">
        <a:off x="991150" y="1036918"/>
        <a:ext cx="40017" cy="40017"/>
      </dsp:txXfrm>
    </dsp:sp>
    <dsp:sp modelId="{4A0F1500-DA64-4BD7-91F5-FADB59DED12F}">
      <dsp:nvSpPr>
        <dsp:cNvPr id="0" name=""/>
        <dsp:cNvSpPr/>
      </dsp:nvSpPr>
      <dsp:spPr>
        <a:xfrm>
          <a:off x="221255" y="1289961"/>
          <a:ext cx="652616" cy="652616"/>
        </a:xfrm>
        <a:prstGeom prst="ellipse">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Crescimento profissional (12)</a:t>
          </a:r>
        </a:p>
      </dsp:txBody>
      <dsp:txXfrm>
        <a:off x="316828" y="1385534"/>
        <a:ext cx="461470" cy="461470"/>
      </dsp:txXfrm>
    </dsp:sp>
    <dsp:sp modelId="{1D1EA0FB-F66B-438F-BED6-7403C032A81A}">
      <dsp:nvSpPr>
        <dsp:cNvPr id="0" name=""/>
        <dsp:cNvSpPr/>
      </dsp:nvSpPr>
      <dsp:spPr>
        <a:xfrm rot="3030117">
          <a:off x="1612823" y="1037980"/>
          <a:ext cx="796902" cy="38064"/>
        </a:xfrm>
        <a:custGeom>
          <a:avLst/>
          <a:gdLst/>
          <a:ahLst/>
          <a:cxnLst/>
          <a:rect l="0" t="0" r="0" b="0"/>
          <a:pathLst>
            <a:path>
              <a:moveTo>
                <a:pt x="0" y="19032"/>
              </a:moveTo>
              <a:lnTo>
                <a:pt x="796902" y="190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991351" y="1037090"/>
        <a:ext cx="39845" cy="39845"/>
      </dsp:txXfrm>
    </dsp:sp>
    <dsp:sp modelId="{556A7F77-8D47-48D5-94A1-1FD9373B1D49}">
      <dsp:nvSpPr>
        <dsp:cNvPr id="0" name=""/>
        <dsp:cNvSpPr/>
      </dsp:nvSpPr>
      <dsp:spPr>
        <a:xfrm>
          <a:off x="2145950" y="1289962"/>
          <a:ext cx="652616" cy="652616"/>
        </a:xfrm>
        <a:prstGeom prst="ellipse">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Crescimento intelectual</a:t>
          </a:r>
        </a:p>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(8)</a:t>
          </a:r>
        </a:p>
      </dsp:txBody>
      <dsp:txXfrm>
        <a:off x="2241523" y="1385535"/>
        <a:ext cx="461470" cy="461470"/>
      </dsp:txXfrm>
    </dsp:sp>
    <dsp:sp modelId="{C0AF3F2A-BE8E-413C-BAFF-8A6255A424B7}">
      <dsp:nvSpPr>
        <dsp:cNvPr id="0" name=""/>
        <dsp:cNvSpPr/>
      </dsp:nvSpPr>
      <dsp:spPr>
        <a:xfrm rot="5432706">
          <a:off x="1287465" y="1051745"/>
          <a:ext cx="438405" cy="38064"/>
        </a:xfrm>
        <a:custGeom>
          <a:avLst/>
          <a:gdLst/>
          <a:ahLst/>
          <a:cxnLst/>
          <a:rect l="0" t="0" r="0" b="0"/>
          <a:pathLst>
            <a:path>
              <a:moveTo>
                <a:pt x="0" y="19032"/>
              </a:moveTo>
              <a:lnTo>
                <a:pt x="438405" y="190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rot="10800000">
        <a:off x="1495708" y="1059817"/>
        <a:ext cx="21920" cy="21920"/>
      </dsp:txXfrm>
    </dsp:sp>
    <dsp:sp modelId="{4B59E2E6-811E-4308-A665-766C64AA5823}">
      <dsp:nvSpPr>
        <dsp:cNvPr id="0" name=""/>
        <dsp:cNvSpPr/>
      </dsp:nvSpPr>
      <dsp:spPr>
        <a:xfrm>
          <a:off x="1175170" y="1289955"/>
          <a:ext cx="652616" cy="652616"/>
        </a:xfrm>
        <a:prstGeom prst="ellipse">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Ascensão social</a:t>
          </a:r>
        </a:p>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(5)</a:t>
          </a:r>
        </a:p>
      </dsp:txBody>
      <dsp:txXfrm>
        <a:off x="1270743" y="1385528"/>
        <a:ext cx="461470" cy="46147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1C3A22-93EA-4102-8710-D850CE96DF68}">
      <dsp:nvSpPr>
        <dsp:cNvPr id="0" name=""/>
        <dsp:cNvSpPr/>
      </dsp:nvSpPr>
      <dsp:spPr>
        <a:xfrm>
          <a:off x="797752" y="61096"/>
          <a:ext cx="760050" cy="705328"/>
        </a:xfrm>
        <a:prstGeom prst="ellipse">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Avaliação PROUNI</a:t>
          </a:r>
        </a:p>
      </dsp:txBody>
      <dsp:txXfrm>
        <a:off x="909059" y="164389"/>
        <a:ext cx="537436" cy="498742"/>
      </dsp:txXfrm>
    </dsp:sp>
    <dsp:sp modelId="{FB9ABA09-E953-4B11-BA4F-E3D56C7FE1AA}">
      <dsp:nvSpPr>
        <dsp:cNvPr id="0" name=""/>
        <dsp:cNvSpPr/>
      </dsp:nvSpPr>
      <dsp:spPr>
        <a:xfrm rot="7571241">
          <a:off x="421478" y="957473"/>
          <a:ext cx="682644" cy="47090"/>
        </a:xfrm>
        <a:custGeom>
          <a:avLst/>
          <a:gdLst/>
          <a:ahLst/>
          <a:cxnLst/>
          <a:rect l="0" t="0" r="0" b="0"/>
          <a:pathLst>
            <a:path>
              <a:moveTo>
                <a:pt x="0" y="23545"/>
              </a:moveTo>
              <a:lnTo>
                <a:pt x="682644" y="235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rgbClr val="C00000"/>
            </a:solidFill>
            <a:latin typeface="HelveticaNeue Condensed" panose="02000506050000020004" pitchFamily="2" charset="0"/>
          </a:endParaRPr>
        </a:p>
      </dsp:txBody>
      <dsp:txXfrm rot="10800000">
        <a:off x="745734" y="963952"/>
        <a:ext cx="34132" cy="34132"/>
      </dsp:txXfrm>
    </dsp:sp>
    <dsp:sp modelId="{4A0F1500-DA64-4BD7-91F5-FADB59DED12F}">
      <dsp:nvSpPr>
        <dsp:cNvPr id="0" name=""/>
        <dsp:cNvSpPr/>
      </dsp:nvSpPr>
      <dsp:spPr>
        <a:xfrm>
          <a:off x="0" y="1195172"/>
          <a:ext cx="713902" cy="681252"/>
        </a:xfrm>
        <a:prstGeom prst="ellipse">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Crítica</a:t>
          </a:r>
        </a:p>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(3)</a:t>
          </a:r>
        </a:p>
      </dsp:txBody>
      <dsp:txXfrm>
        <a:off x="104549" y="1294939"/>
        <a:ext cx="504804" cy="481718"/>
      </dsp:txXfrm>
    </dsp:sp>
    <dsp:sp modelId="{1D1EA0FB-F66B-438F-BED6-7403C032A81A}">
      <dsp:nvSpPr>
        <dsp:cNvPr id="0" name=""/>
        <dsp:cNvSpPr/>
      </dsp:nvSpPr>
      <dsp:spPr>
        <a:xfrm rot="3173627">
          <a:off x="1258229" y="956078"/>
          <a:ext cx="695207" cy="47090"/>
        </a:xfrm>
        <a:custGeom>
          <a:avLst/>
          <a:gdLst/>
          <a:ahLst/>
          <a:cxnLst/>
          <a:rect l="0" t="0" r="0" b="0"/>
          <a:pathLst>
            <a:path>
              <a:moveTo>
                <a:pt x="0" y="23545"/>
              </a:moveTo>
              <a:lnTo>
                <a:pt x="695207" y="235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rgbClr val="C00000"/>
            </a:solidFill>
            <a:latin typeface="HelveticaNeue Condensed" panose="02000506050000020004" pitchFamily="2" charset="0"/>
          </a:endParaRPr>
        </a:p>
      </dsp:txBody>
      <dsp:txXfrm>
        <a:off x="1588453" y="962243"/>
        <a:ext cx="34760" cy="34760"/>
      </dsp:txXfrm>
    </dsp:sp>
    <dsp:sp modelId="{556A7F77-8D47-48D5-94A1-1FD9373B1D49}">
      <dsp:nvSpPr>
        <dsp:cNvPr id="0" name=""/>
        <dsp:cNvSpPr/>
      </dsp:nvSpPr>
      <dsp:spPr>
        <a:xfrm>
          <a:off x="1646508" y="1199452"/>
          <a:ext cx="763316" cy="676940"/>
        </a:xfrm>
        <a:prstGeom prst="ellipse">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Fundamwental</a:t>
          </a:r>
        </a:p>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(15)</a:t>
          </a:r>
        </a:p>
      </dsp:txBody>
      <dsp:txXfrm>
        <a:off x="1758293" y="1298588"/>
        <a:ext cx="539746" cy="478668"/>
      </dsp:txXfrm>
    </dsp:sp>
    <dsp:sp modelId="{C0AF3F2A-BE8E-413C-BAFF-8A6255A424B7}">
      <dsp:nvSpPr>
        <dsp:cNvPr id="0" name=""/>
        <dsp:cNvSpPr/>
      </dsp:nvSpPr>
      <dsp:spPr>
        <a:xfrm rot="5432912">
          <a:off x="983443" y="932006"/>
          <a:ext cx="378295" cy="47090"/>
        </a:xfrm>
        <a:custGeom>
          <a:avLst/>
          <a:gdLst/>
          <a:ahLst/>
          <a:cxnLst/>
          <a:rect l="0" t="0" r="0" b="0"/>
          <a:pathLst>
            <a:path>
              <a:moveTo>
                <a:pt x="0" y="23545"/>
              </a:moveTo>
              <a:lnTo>
                <a:pt x="378295" y="235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rgbClr val="C00000"/>
            </a:solidFill>
            <a:latin typeface="HelveticaNeue Condensed" panose="02000506050000020004" pitchFamily="2" charset="0"/>
          </a:endParaRPr>
        </a:p>
      </dsp:txBody>
      <dsp:txXfrm rot="10800000">
        <a:off x="1163133" y="946093"/>
        <a:ext cx="18914" cy="18914"/>
      </dsp:txXfrm>
    </dsp:sp>
    <dsp:sp modelId="{4B59E2E6-811E-4308-A665-766C64AA5823}">
      <dsp:nvSpPr>
        <dsp:cNvPr id="0" name=""/>
        <dsp:cNvSpPr/>
      </dsp:nvSpPr>
      <dsp:spPr>
        <a:xfrm>
          <a:off x="780806" y="1144672"/>
          <a:ext cx="772552" cy="772401"/>
        </a:xfrm>
        <a:prstGeom prst="ellipse">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Importante </a:t>
          </a:r>
        </a:p>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(10)</a:t>
          </a:r>
        </a:p>
      </dsp:txBody>
      <dsp:txXfrm>
        <a:off x="893944" y="1257788"/>
        <a:ext cx="546276" cy="54616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1C3A22-93EA-4102-8710-D850CE96DF68}">
      <dsp:nvSpPr>
        <dsp:cNvPr id="0" name=""/>
        <dsp:cNvSpPr/>
      </dsp:nvSpPr>
      <dsp:spPr>
        <a:xfrm>
          <a:off x="972148" y="789"/>
          <a:ext cx="881402" cy="893753"/>
        </a:xfrm>
        <a:prstGeom prst="ellipse">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Sentimentos</a:t>
          </a:r>
        </a:p>
      </dsp:txBody>
      <dsp:txXfrm>
        <a:off x="1101226" y="131676"/>
        <a:ext cx="623246" cy="631979"/>
      </dsp:txXfrm>
    </dsp:sp>
    <dsp:sp modelId="{FB9ABA09-E953-4B11-BA4F-E3D56C7FE1AA}">
      <dsp:nvSpPr>
        <dsp:cNvPr id="0" name=""/>
        <dsp:cNvSpPr/>
      </dsp:nvSpPr>
      <dsp:spPr>
        <a:xfrm rot="7779162">
          <a:off x="531619" y="1050539"/>
          <a:ext cx="729718" cy="40288"/>
        </a:xfrm>
        <a:custGeom>
          <a:avLst/>
          <a:gdLst/>
          <a:ahLst/>
          <a:cxnLst/>
          <a:rect l="0" t="0" r="0" b="0"/>
          <a:pathLst>
            <a:path>
              <a:moveTo>
                <a:pt x="0" y="20144"/>
              </a:moveTo>
              <a:lnTo>
                <a:pt x="729718" y="201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rot="10800000">
        <a:off x="878236" y="1052440"/>
        <a:ext cx="36485" cy="36485"/>
      </dsp:txXfrm>
    </dsp:sp>
    <dsp:sp modelId="{4A0F1500-DA64-4BD7-91F5-FADB59DED12F}">
      <dsp:nvSpPr>
        <dsp:cNvPr id="0" name=""/>
        <dsp:cNvSpPr/>
      </dsp:nvSpPr>
      <dsp:spPr>
        <a:xfrm>
          <a:off x="134557" y="1277288"/>
          <a:ext cx="645971" cy="645971"/>
        </a:xfrm>
        <a:prstGeom prst="ellipse">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Gratidão (9)</a:t>
          </a:r>
        </a:p>
      </dsp:txBody>
      <dsp:txXfrm>
        <a:off x="229157" y="1371888"/>
        <a:ext cx="456771" cy="456771"/>
      </dsp:txXfrm>
    </dsp:sp>
    <dsp:sp modelId="{1D1EA0FB-F66B-438F-BED6-7403C032A81A}">
      <dsp:nvSpPr>
        <dsp:cNvPr id="0" name=""/>
        <dsp:cNvSpPr/>
      </dsp:nvSpPr>
      <dsp:spPr>
        <a:xfrm rot="3030117">
          <a:off x="1563297" y="1050650"/>
          <a:ext cx="726367" cy="40288"/>
        </a:xfrm>
        <a:custGeom>
          <a:avLst/>
          <a:gdLst/>
          <a:ahLst/>
          <a:cxnLst/>
          <a:rect l="0" t="0" r="0" b="0"/>
          <a:pathLst>
            <a:path>
              <a:moveTo>
                <a:pt x="0" y="20144"/>
              </a:moveTo>
              <a:lnTo>
                <a:pt x="726367" y="201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908321" y="1052635"/>
        <a:ext cx="36318" cy="36318"/>
      </dsp:txXfrm>
    </dsp:sp>
    <dsp:sp modelId="{556A7F77-8D47-48D5-94A1-1FD9373B1D49}">
      <dsp:nvSpPr>
        <dsp:cNvPr id="0" name=""/>
        <dsp:cNvSpPr/>
      </dsp:nvSpPr>
      <dsp:spPr>
        <a:xfrm>
          <a:off x="2039934" y="1277288"/>
          <a:ext cx="645971" cy="645971"/>
        </a:xfrm>
        <a:prstGeom prst="ellipse">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Satisfação (9)</a:t>
          </a:r>
        </a:p>
      </dsp:txBody>
      <dsp:txXfrm>
        <a:off x="2134534" y="1371888"/>
        <a:ext cx="456771" cy="456771"/>
      </dsp:txXfrm>
    </dsp:sp>
    <dsp:sp modelId="{C0AF3F2A-BE8E-413C-BAFF-8A6255A424B7}">
      <dsp:nvSpPr>
        <dsp:cNvPr id="0" name=""/>
        <dsp:cNvSpPr/>
      </dsp:nvSpPr>
      <dsp:spPr>
        <a:xfrm rot="5432706">
          <a:off x="1215381" y="1065765"/>
          <a:ext cx="382792" cy="40288"/>
        </a:xfrm>
        <a:custGeom>
          <a:avLst/>
          <a:gdLst/>
          <a:ahLst/>
          <a:cxnLst/>
          <a:rect l="0" t="0" r="0" b="0"/>
          <a:pathLst>
            <a:path>
              <a:moveTo>
                <a:pt x="0" y="20144"/>
              </a:moveTo>
              <a:lnTo>
                <a:pt x="382792" y="201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rot="10800000">
        <a:off x="1397207" y="1076340"/>
        <a:ext cx="19139" cy="19139"/>
      </dsp:txXfrm>
    </dsp:sp>
    <dsp:sp modelId="{4B59E2E6-811E-4308-A665-766C64AA5823}">
      <dsp:nvSpPr>
        <dsp:cNvPr id="0" name=""/>
        <dsp:cNvSpPr/>
      </dsp:nvSpPr>
      <dsp:spPr>
        <a:xfrm>
          <a:off x="1078897" y="1277282"/>
          <a:ext cx="645971" cy="645971"/>
        </a:xfrm>
        <a:prstGeom prst="ellipse">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Orgulho</a:t>
          </a:r>
        </a:p>
        <a:p>
          <a:pPr marL="0" lvl="0" indent="0" algn="ctr" defTabSz="400050">
            <a:lnSpc>
              <a:spcPct val="90000"/>
            </a:lnSpc>
            <a:spcBef>
              <a:spcPct val="0"/>
            </a:spcBef>
            <a:spcAft>
              <a:spcPct val="35000"/>
            </a:spcAft>
            <a:buNone/>
          </a:pPr>
          <a:r>
            <a:rPr lang="pt-BR" sz="900" b="0" kern="1200" baseline="0">
              <a:solidFill>
                <a:srgbClr val="C00000"/>
              </a:solidFill>
              <a:latin typeface="HelveticaNeue Condensed" panose="02000506050000020004" pitchFamily="2" charset="0"/>
              <a:cs typeface="Times New Roman" panose="02020603050405020304" pitchFamily="18" charset="0"/>
            </a:rPr>
            <a:t>(5)</a:t>
          </a:r>
        </a:p>
      </dsp:txBody>
      <dsp:txXfrm>
        <a:off x="1173497" y="1371882"/>
        <a:ext cx="456771" cy="45677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44546A"/>
      </a:dk2>
      <a:lt2>
        <a:srgbClr val="E7E6E6"/>
      </a:lt2>
      <a:accent1>
        <a:srgbClr val="C00000"/>
      </a:accent1>
      <a:accent2>
        <a:srgbClr val="FEF6F0"/>
      </a:accent2>
      <a:accent3>
        <a:srgbClr val="F7B7B7"/>
      </a:accent3>
      <a:accent4>
        <a:srgbClr val="E68686"/>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RELAPAE art Sección general</Template>
  <TotalTime>133</TotalTime>
  <Pages>19</Pages>
  <Words>9858</Words>
  <Characters>54225</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5</cp:revision>
  <cp:lastPrinted>2019-12-23T08:34:00Z</cp:lastPrinted>
  <dcterms:created xsi:type="dcterms:W3CDTF">2020-12-22T23:04:00Z</dcterms:created>
  <dcterms:modified xsi:type="dcterms:W3CDTF">2020-12-23T19:05:00Z</dcterms:modified>
</cp:coreProperties>
</file>